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119" w:rsidRDefault="00A60CE8">
      <w:r>
        <w:rPr>
          <w:rFonts w:ascii="HGS創英角ｺﾞｼｯｸUB" w:eastAsia="HGS創英角ｺﾞｼｯｸUB" w:hAnsi="HGS創英角ｺﾞｼｯｸUB" w:hint="eastAsia"/>
          <w:noProof/>
          <w:sz w:val="36"/>
          <w:szCs w:val="24"/>
        </w:rPr>
        <mc:AlternateContent>
          <mc:Choice Requires="wps">
            <w:drawing>
              <wp:anchor distT="0" distB="0" distL="114300" distR="114300" simplePos="0" relativeHeight="251659264" behindDoc="0" locked="0" layoutInCell="1" allowOverlap="1" wp14:anchorId="233EF29B" wp14:editId="40EDE20D">
                <wp:simplePos x="0" y="0"/>
                <wp:positionH relativeFrom="column">
                  <wp:posOffset>400050</wp:posOffset>
                </wp:positionH>
                <wp:positionV relativeFrom="paragraph">
                  <wp:posOffset>-95885</wp:posOffset>
                </wp:positionV>
                <wp:extent cx="5915025" cy="752475"/>
                <wp:effectExtent l="0" t="0" r="28575" b="28575"/>
                <wp:wrapNone/>
                <wp:docPr id="1" name="角丸四角形 1"/>
                <wp:cNvGraphicFramePr/>
                <a:graphic xmlns:a="http://schemas.openxmlformats.org/drawingml/2006/main">
                  <a:graphicData uri="http://schemas.microsoft.com/office/word/2010/wordprocessingShape">
                    <wps:wsp>
                      <wps:cNvSpPr/>
                      <wps:spPr>
                        <a:xfrm>
                          <a:off x="0" y="0"/>
                          <a:ext cx="5915025" cy="752475"/>
                        </a:xfrm>
                        <a:prstGeom prst="roundRect">
                          <a:avLst>
                            <a:gd name="adj" fmla="val 47175"/>
                          </a:avLst>
                        </a:prstGeom>
                        <a:gradFill flip="none" rotWithShape="1">
                          <a:gsLst>
                            <a:gs pos="0">
                              <a:schemeClr val="accent4">
                                <a:lumMod val="0"/>
                                <a:lumOff val="100000"/>
                              </a:schemeClr>
                            </a:gs>
                            <a:gs pos="35000">
                              <a:schemeClr val="accent4">
                                <a:lumMod val="0"/>
                                <a:lumOff val="100000"/>
                              </a:schemeClr>
                            </a:gs>
                            <a:gs pos="100000">
                              <a:schemeClr val="accent4">
                                <a:lumMod val="100000"/>
                              </a:schemeClr>
                            </a:gs>
                          </a:gsLst>
                          <a:path path="circle">
                            <a:fillToRect l="50000" t="-80000" r="50000" b="180000"/>
                          </a:path>
                          <a:tileRect/>
                        </a:gradFill>
                        <a:ln w="22225"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D48E6" w:rsidRPr="007E7E1E" w:rsidRDefault="005D48E6" w:rsidP="00A60CE8">
                            <w:pPr>
                              <w:spacing w:line="276" w:lineRule="auto"/>
                              <w:jc w:val="center"/>
                              <w:rPr>
                                <w:rFonts w:ascii="HGS創英角ｺﾞｼｯｸUB" w:eastAsia="HGS創英角ｺﾞｼｯｸUB" w:hAnsi="HGS創英角ｺﾞｼｯｸUB"/>
                                <w:color w:val="000000" w:themeColor="text1"/>
                                <w:sz w:val="40"/>
                                <w:szCs w:val="24"/>
                              </w:rPr>
                            </w:pPr>
                            <w:r w:rsidRPr="007E7E1E">
                              <w:rPr>
                                <w:rFonts w:ascii="HGS創英角ｺﾞｼｯｸUB" w:eastAsia="HGS創英角ｺﾞｼｯｸUB" w:hAnsi="HGS創英角ｺﾞｼｯｸUB" w:hint="eastAsia"/>
                                <w:color w:val="000000" w:themeColor="text1"/>
                                <w:sz w:val="40"/>
                                <w:szCs w:val="24"/>
                              </w:rPr>
                              <w:t>芦別市企業振興促進条例に基づく助成措置</w:t>
                            </w:r>
                          </w:p>
                          <w:p w:rsidR="005D48E6" w:rsidRPr="002E6B59" w:rsidRDefault="005D48E6" w:rsidP="00A60C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33EF29B" id="角丸四角形 1" o:spid="_x0000_s1026" style="position:absolute;left:0;text-align:left;margin-left:31.5pt;margin-top:-7.55pt;width:465.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3091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" fillcolor="white [23]" strokecolor="black [3213]" strokeweight="1.75pt">
                <v:fill color2="#ffc000 [3207]" rotate="t" focusposition=".5,-52429f" focussize="" colors="0 white;22938f white;1 #ffc000" focus="100%" type="gradientRadial"/>
                <v:stroke linestyle="thinThin" joinstyle="miter"/>
                <v:textbox>
                  <w:txbxContent>
                    <w:p w:rsidR="005D48E6" w:rsidRPr="007E7E1E" w:rsidRDefault="005D48E6" w:rsidP="00A60CE8">
                      <w:pPr>
                        <w:spacing w:line="276" w:lineRule="auto"/>
                        <w:jc w:val="center"/>
                        <w:rPr>
                          <w:rFonts w:ascii="HGS創英角ｺﾞｼｯｸUB" w:eastAsia="HGS創英角ｺﾞｼｯｸUB" w:hAnsi="HGS創英角ｺﾞｼｯｸUB"/>
                          <w:color w:val="000000" w:themeColor="text1"/>
                          <w:sz w:val="40"/>
                          <w:szCs w:val="24"/>
                        </w:rPr>
                      </w:pPr>
                      <w:r w:rsidRPr="007E7E1E">
                        <w:rPr>
                          <w:rFonts w:ascii="HGS創英角ｺﾞｼｯｸUB" w:eastAsia="HGS創英角ｺﾞｼｯｸUB" w:hAnsi="HGS創英角ｺﾞｼｯｸUB" w:hint="eastAsia"/>
                          <w:color w:val="000000" w:themeColor="text1"/>
                          <w:sz w:val="40"/>
                          <w:szCs w:val="24"/>
                        </w:rPr>
                        <w:t>芦別市企業振興促進条例に基づく助成措置</w:t>
                      </w:r>
                    </w:p>
                    <w:p w:rsidR="005D48E6" w:rsidRPr="002E6B59" w:rsidRDefault="005D48E6" w:rsidP="00A60CE8">
                      <w:pPr>
                        <w:jc w:val="center"/>
                      </w:pPr>
                    </w:p>
                  </w:txbxContent>
                </v:textbox>
              </v:roundrect>
            </w:pict>
          </mc:Fallback>
        </mc:AlternateContent>
      </w:r>
    </w:p>
    <w:p w:rsidR="00B13119" w:rsidRDefault="00B13119"/>
    <w:p w:rsidR="00485F5F" w:rsidRDefault="00485F5F"/>
    <w:p w:rsidR="006A4B2B" w:rsidRDefault="006A4B2B"/>
    <w:p w:rsidR="0041615C" w:rsidRDefault="00A74CD9" w:rsidP="0041615C">
      <w:pPr>
        <w:ind w:firstLineChars="100" w:firstLine="240"/>
      </w:pPr>
      <w:r>
        <w:rPr>
          <w:rFonts w:hint="eastAsia"/>
        </w:rPr>
        <w:t>市内における雇用の促進と労働福祉の向上と経済の活性化を目的として、新たに事業を営む事業者、又は既に事業を営んでいる事業者に対し</w:t>
      </w:r>
      <w:r w:rsidR="007E7E1E">
        <w:rPr>
          <w:rFonts w:hint="eastAsia"/>
        </w:rPr>
        <w:t>、</w:t>
      </w:r>
      <w:r>
        <w:rPr>
          <w:rFonts w:hint="eastAsia"/>
        </w:rPr>
        <w:t>芦別市企業振興促進条例に基づき、事業者の資本金の額等や設備投資の価額に応じ</w:t>
      </w:r>
      <w:r w:rsidR="003E65EB">
        <w:rPr>
          <w:rFonts w:hint="eastAsia"/>
        </w:rPr>
        <w:t>た</w:t>
      </w:r>
      <w:r w:rsidR="007E7E1E">
        <w:rPr>
          <w:rFonts w:hint="eastAsia"/>
        </w:rPr>
        <w:t>助成措置として</w:t>
      </w:r>
      <w:r w:rsidR="002D0CA3">
        <w:rPr>
          <w:rFonts w:hint="eastAsia"/>
        </w:rPr>
        <w:t>最大１</w:t>
      </w:r>
      <w:r>
        <w:rPr>
          <w:rFonts w:hint="eastAsia"/>
        </w:rPr>
        <w:t>億円の奨励金交付と</w:t>
      </w:r>
      <w:r w:rsidR="003E65EB">
        <w:rPr>
          <w:rFonts w:hint="eastAsia"/>
        </w:rPr>
        <w:t>３年間の固定資産税の課税免除</w:t>
      </w:r>
      <w:r>
        <w:rPr>
          <w:rFonts w:hint="eastAsia"/>
        </w:rPr>
        <w:t>を行います。</w:t>
      </w:r>
    </w:p>
    <w:p w:rsidR="00A74CD9" w:rsidRPr="002D0CA3" w:rsidRDefault="00A74CD9" w:rsidP="00A74CD9"/>
    <w:p w:rsidR="00A74CD9" w:rsidRPr="00A60CE8" w:rsidRDefault="00A40A2E">
      <w:pPr>
        <w:rPr>
          <w:rFonts w:ascii="HGP創英角ｺﾞｼｯｸUB" w:eastAsia="HGP創英角ｺﾞｼｯｸUB" w:hAnsi="HGP創英角ｺﾞｼｯｸUB"/>
          <w:sz w:val="28"/>
        </w:rPr>
      </w:pPr>
      <w:r w:rsidRPr="00A60CE8">
        <w:rPr>
          <w:rFonts w:ascii="HGP創英角ｺﾞｼｯｸUB" w:eastAsia="HGP創英角ｺﾞｼｯｸUB" w:hAnsi="HGP創英角ｺﾞｼｯｸUB" w:hint="eastAsia"/>
          <w:sz w:val="28"/>
        </w:rPr>
        <w:t>【助成措置の対象事業</w:t>
      </w:r>
      <w:r w:rsidR="00CE757C">
        <w:rPr>
          <w:rFonts w:ascii="HGP創英角ｺﾞｼｯｸUB" w:eastAsia="HGP創英角ｺﾞｼｯｸUB" w:hAnsi="HGP創英角ｺﾞｼｯｸUB" w:hint="eastAsia"/>
          <w:sz w:val="28"/>
        </w:rPr>
        <w:t>者</w:t>
      </w:r>
      <w:r w:rsidRPr="00A60CE8">
        <w:rPr>
          <w:rFonts w:ascii="HGP創英角ｺﾞｼｯｸUB" w:eastAsia="HGP創英角ｺﾞｼｯｸUB" w:hAnsi="HGP創英角ｺﾞｼｯｸUB" w:hint="eastAsia"/>
          <w:sz w:val="28"/>
        </w:rPr>
        <w:t>】</w:t>
      </w:r>
    </w:p>
    <w:p w:rsidR="00CE757C" w:rsidRDefault="00CE757C" w:rsidP="00CE757C">
      <w:pPr>
        <w:ind w:firstLineChars="100" w:firstLine="240"/>
      </w:pPr>
      <w:r>
        <w:rPr>
          <w:rFonts w:hint="eastAsia"/>
        </w:rPr>
        <w:t>青色申告書を提出する個人又は法人で、次の事業を営む事業者をいいます。</w:t>
      </w:r>
    </w:p>
    <w:p w:rsidR="00A74CD9" w:rsidRPr="00F14ED1" w:rsidRDefault="00CB4E74">
      <w:pPr>
        <w:rPr>
          <w:rFonts w:ascii="HGP創英角ｺﾞｼｯｸUB" w:eastAsia="HGP創英角ｺﾞｼｯｸUB" w:hAnsi="HGP創英角ｺﾞｼｯｸUB"/>
        </w:rPr>
      </w:pPr>
      <w:r w:rsidRPr="00F14ED1">
        <w:rPr>
          <w:rFonts w:ascii="HGP創英角ｺﾞｼｯｸUB" w:eastAsia="HGP創英角ｺﾞｼｯｸUB" w:hAnsi="HGP創英角ｺﾞｼｯｸUB" w:hint="eastAsia"/>
        </w:rPr>
        <w:t>●</w:t>
      </w:r>
      <w:r w:rsidR="00A40A2E" w:rsidRPr="00F14ED1">
        <w:rPr>
          <w:rFonts w:ascii="HGP創英角ｺﾞｼｯｸUB" w:eastAsia="HGP創英角ｺﾞｼｯｸUB" w:hAnsi="HGP創英角ｺﾞｼｯｸUB" w:hint="eastAsia"/>
        </w:rPr>
        <w:t>製造業</w:t>
      </w:r>
    </w:p>
    <w:p w:rsidR="009D4C30" w:rsidRDefault="009D4C30" w:rsidP="009D4C30">
      <w:pPr>
        <w:ind w:firstLineChars="200" w:firstLine="480"/>
      </w:pPr>
      <w:r>
        <w:rPr>
          <w:rFonts w:hint="eastAsia"/>
        </w:rPr>
        <w:t>日本標準産業分類の大分類の区分で製造業に属するものをいいます。</w:t>
      </w:r>
    </w:p>
    <w:p w:rsidR="00CB4E74" w:rsidRPr="00F14ED1" w:rsidRDefault="00CB4E74" w:rsidP="00114886">
      <w:pPr>
        <w:rPr>
          <w:rFonts w:ascii="HGP創英角ｺﾞｼｯｸUB" w:eastAsia="HGP創英角ｺﾞｼｯｸUB" w:hAnsi="HGP創英角ｺﾞｼｯｸUB"/>
        </w:rPr>
      </w:pPr>
      <w:r w:rsidRPr="00F14ED1">
        <w:rPr>
          <w:rFonts w:ascii="HGP創英角ｺﾞｼｯｸUB" w:eastAsia="HGP創英角ｺﾞｼｯｸUB" w:hAnsi="HGP創英角ｺﾞｼｯｸUB" w:hint="eastAsia"/>
        </w:rPr>
        <w:t>●</w:t>
      </w:r>
      <w:r w:rsidR="00114886" w:rsidRPr="00F14ED1">
        <w:rPr>
          <w:rFonts w:ascii="HGP創英角ｺﾞｼｯｸUB" w:eastAsia="HGP創英角ｺﾞｼｯｸUB" w:hAnsi="HGP創英角ｺﾞｼｯｸUB" w:hint="eastAsia"/>
        </w:rPr>
        <w:t>旅館業</w:t>
      </w:r>
    </w:p>
    <w:p w:rsidR="00A74CD9" w:rsidRDefault="00114886" w:rsidP="00CB4E74">
      <w:pPr>
        <w:ind w:firstLineChars="200" w:firstLine="480"/>
      </w:pPr>
      <w:r>
        <w:rPr>
          <w:rFonts w:hint="eastAsia"/>
        </w:rPr>
        <w:t>旅館業法第２条に規定する旅館、ホテル業及び簡易宿所営業</w:t>
      </w:r>
      <w:r w:rsidR="009D4C30">
        <w:rPr>
          <w:rFonts w:hint="eastAsia"/>
        </w:rPr>
        <w:t>をいいます。</w:t>
      </w:r>
    </w:p>
    <w:p w:rsidR="00CB4E74" w:rsidRPr="00F14ED1" w:rsidRDefault="00CB4E74" w:rsidP="00114886">
      <w:pPr>
        <w:ind w:left="2640" w:hangingChars="1100" w:hanging="2640"/>
        <w:rPr>
          <w:rFonts w:ascii="HGP創英角ｺﾞｼｯｸUB" w:eastAsia="HGP創英角ｺﾞｼｯｸUB" w:hAnsi="HGP創英角ｺﾞｼｯｸUB"/>
        </w:rPr>
      </w:pPr>
      <w:r w:rsidRPr="00F14ED1">
        <w:rPr>
          <w:rFonts w:ascii="HGP創英角ｺﾞｼｯｸUB" w:eastAsia="HGP創英角ｺﾞｼｯｸUB" w:hAnsi="HGP創英角ｺﾞｼｯｸUB" w:hint="eastAsia"/>
        </w:rPr>
        <w:t>●</w:t>
      </w:r>
      <w:r w:rsidR="00D65BF5" w:rsidRPr="00F14ED1">
        <w:rPr>
          <w:rFonts w:ascii="HGP創英角ｺﾞｼｯｸUB" w:eastAsia="HGP創英角ｺﾞｼｯｸUB" w:hAnsi="HGP創英角ｺﾞｼｯｸUB" w:hint="eastAsia"/>
        </w:rPr>
        <w:t>農林水産物等</w:t>
      </w:r>
      <w:r w:rsidR="00114886" w:rsidRPr="00F14ED1">
        <w:rPr>
          <w:rFonts w:ascii="HGP創英角ｺﾞｼｯｸUB" w:eastAsia="HGP創英角ｺﾞｼｯｸUB" w:hAnsi="HGP創英角ｺﾞｼｯｸUB" w:hint="eastAsia"/>
        </w:rPr>
        <w:t>販売業</w:t>
      </w:r>
    </w:p>
    <w:p w:rsidR="002D0CA3" w:rsidRDefault="004C2F02" w:rsidP="002D0CA3">
      <w:pPr>
        <w:ind w:firstLineChars="100" w:firstLine="240"/>
      </w:pPr>
      <w:r>
        <w:rPr>
          <w:rFonts w:hint="eastAsia"/>
        </w:rPr>
        <w:t>・</w:t>
      </w:r>
      <w:r w:rsidR="00114886">
        <w:rPr>
          <w:rFonts w:hint="eastAsia"/>
        </w:rPr>
        <w:t>専ら芦別市内において生産された農林水産物又は当該農林水産物を原料若しくは材料と</w:t>
      </w:r>
      <w:r w:rsidR="009D4C30">
        <w:rPr>
          <w:rFonts w:hint="eastAsia"/>
        </w:rPr>
        <w:t>し</w:t>
      </w:r>
      <w:r w:rsidR="00114886">
        <w:rPr>
          <w:rFonts w:hint="eastAsia"/>
        </w:rPr>
        <w:t>て製</w:t>
      </w:r>
    </w:p>
    <w:p w:rsidR="002D0CA3" w:rsidRDefault="00114886" w:rsidP="002D0CA3">
      <w:pPr>
        <w:ind w:firstLineChars="200" w:firstLine="480"/>
      </w:pPr>
      <w:r>
        <w:rPr>
          <w:rFonts w:hint="eastAsia"/>
        </w:rPr>
        <w:t>造、加工若しくは調理をしたものを主に市外の方に販売するための事業</w:t>
      </w:r>
      <w:r w:rsidR="00275A0F">
        <w:rPr>
          <w:rFonts w:hint="eastAsia"/>
        </w:rPr>
        <w:t>（観光客向けの農林水</w:t>
      </w:r>
    </w:p>
    <w:p w:rsidR="00275A0F" w:rsidRDefault="00275A0F" w:rsidP="002D0CA3">
      <w:pPr>
        <w:ind w:firstLineChars="200" w:firstLine="480"/>
      </w:pPr>
      <w:r>
        <w:rPr>
          <w:rFonts w:hint="eastAsia"/>
        </w:rPr>
        <w:t>産物等直売所、農家レストラン等）</w:t>
      </w:r>
      <w:r w:rsidR="009D4C30">
        <w:rPr>
          <w:rFonts w:hint="eastAsia"/>
        </w:rPr>
        <w:t>をいいます。</w:t>
      </w:r>
    </w:p>
    <w:p w:rsidR="00CB4E74" w:rsidRPr="00F14ED1" w:rsidRDefault="00CB4E74" w:rsidP="00114886">
      <w:pPr>
        <w:ind w:left="2400" w:hangingChars="1000" w:hanging="2400"/>
        <w:rPr>
          <w:rFonts w:ascii="HGP創英角ｺﾞｼｯｸUB" w:eastAsia="HGP創英角ｺﾞｼｯｸUB" w:hAnsi="HGP創英角ｺﾞｼｯｸUB"/>
        </w:rPr>
      </w:pPr>
      <w:r w:rsidRPr="00F14ED1">
        <w:rPr>
          <w:rFonts w:ascii="HGP創英角ｺﾞｼｯｸUB" w:eastAsia="HGP創英角ｺﾞｼｯｸUB" w:hAnsi="HGP創英角ｺﾞｼｯｸUB" w:hint="eastAsia"/>
        </w:rPr>
        <w:t>●</w:t>
      </w:r>
      <w:r w:rsidR="007F3194" w:rsidRPr="00F14ED1">
        <w:rPr>
          <w:rFonts w:ascii="HGP創英角ｺﾞｼｯｸUB" w:eastAsia="HGP創英角ｺﾞｼｯｸUB" w:hAnsi="HGP創英角ｺﾞｼｯｸUB" w:hint="eastAsia"/>
        </w:rPr>
        <w:t>情報サービス業等</w:t>
      </w:r>
    </w:p>
    <w:p w:rsidR="002D0CA3" w:rsidRDefault="00114886" w:rsidP="002D0CA3">
      <w:pPr>
        <w:ind w:firstLineChars="200" w:firstLine="480"/>
      </w:pPr>
      <w:r>
        <w:rPr>
          <w:rFonts w:hint="eastAsia"/>
        </w:rPr>
        <w:t>租税特別措置法施行規則第５条の１３第６項各号に掲げる事業（情報サービス業、</w:t>
      </w:r>
      <w:r w:rsidR="00CB4E74">
        <w:rPr>
          <w:rFonts w:hint="eastAsia"/>
        </w:rPr>
        <w:t>有線放送</w:t>
      </w:r>
      <w:r>
        <w:rPr>
          <w:rFonts w:hint="eastAsia"/>
        </w:rPr>
        <w:t>業、</w:t>
      </w:r>
    </w:p>
    <w:p w:rsidR="00A74CD9" w:rsidRDefault="00114886" w:rsidP="002D0CA3">
      <w:pPr>
        <w:ind w:firstLineChars="200" w:firstLine="480"/>
      </w:pPr>
      <w:r>
        <w:rPr>
          <w:rFonts w:hint="eastAsia"/>
        </w:rPr>
        <w:t>インターネット附随サービス業等）</w:t>
      </w:r>
      <w:r w:rsidR="009D4C30">
        <w:rPr>
          <w:rFonts w:hint="eastAsia"/>
        </w:rPr>
        <w:t>をいいます。</w:t>
      </w:r>
    </w:p>
    <w:p w:rsidR="00114886" w:rsidRDefault="00114886"/>
    <w:p w:rsidR="00A74CD9" w:rsidRPr="00A60CE8" w:rsidRDefault="007F3194">
      <w:pPr>
        <w:rPr>
          <w:rFonts w:ascii="HGP創英角ｺﾞｼｯｸUB" w:eastAsia="HGP創英角ｺﾞｼｯｸUB" w:hAnsi="HGP創英角ｺﾞｼｯｸUB"/>
          <w:sz w:val="28"/>
        </w:rPr>
      </w:pPr>
      <w:r w:rsidRPr="00A60CE8">
        <w:rPr>
          <w:rFonts w:ascii="HGP創英角ｺﾞｼｯｸUB" w:eastAsia="HGP創英角ｺﾞｼｯｸUB" w:hAnsi="HGP創英角ｺﾞｼｯｸUB" w:hint="eastAsia"/>
          <w:sz w:val="28"/>
        </w:rPr>
        <w:t>【助成措置</w:t>
      </w:r>
      <w:r w:rsidR="00653C7D" w:rsidRPr="00A60CE8">
        <w:rPr>
          <w:rFonts w:ascii="HGP創英角ｺﾞｼｯｸUB" w:eastAsia="HGP創英角ｺﾞｼｯｸUB" w:hAnsi="HGP創英角ｺﾞｼｯｸUB" w:hint="eastAsia"/>
          <w:sz w:val="28"/>
        </w:rPr>
        <w:t>の対象となる固定資産</w:t>
      </w:r>
      <w:r w:rsidRPr="00A60CE8">
        <w:rPr>
          <w:rFonts w:ascii="HGP創英角ｺﾞｼｯｸUB" w:eastAsia="HGP創英角ｺﾞｼｯｸUB" w:hAnsi="HGP創英角ｺﾞｼｯｸUB" w:hint="eastAsia"/>
          <w:sz w:val="28"/>
        </w:rPr>
        <w:t>】</w:t>
      </w:r>
    </w:p>
    <w:p w:rsidR="00CB4E74" w:rsidRPr="00F14ED1" w:rsidRDefault="00CB4E74" w:rsidP="00653C7D">
      <w:pPr>
        <w:ind w:left="960" w:hangingChars="400" w:hanging="960"/>
        <w:rPr>
          <w:rFonts w:ascii="HGP創英角ｺﾞｼｯｸUB" w:eastAsia="HGP創英角ｺﾞｼｯｸUB" w:hAnsi="HGP創英角ｺﾞｼｯｸUB"/>
        </w:rPr>
      </w:pPr>
      <w:r w:rsidRPr="00F14ED1">
        <w:rPr>
          <w:rFonts w:ascii="HGP創英角ｺﾞｼｯｸUB" w:eastAsia="HGP創英角ｺﾞｼｯｸUB" w:hAnsi="HGP創英角ｺﾞｼｯｸUB" w:hint="eastAsia"/>
        </w:rPr>
        <w:t>●</w:t>
      </w:r>
      <w:r w:rsidR="00653C7D" w:rsidRPr="00F14ED1">
        <w:rPr>
          <w:rFonts w:ascii="HGP創英角ｺﾞｼｯｸUB" w:eastAsia="HGP創英角ｺﾞｼｯｸUB" w:hAnsi="HGP創英角ｺﾞｼｯｸUB" w:hint="eastAsia"/>
        </w:rPr>
        <w:t>土地</w:t>
      </w:r>
    </w:p>
    <w:p w:rsidR="00653C7D" w:rsidRDefault="00CB4E74" w:rsidP="00DF1011">
      <w:pPr>
        <w:ind w:firstLineChars="100" w:firstLine="240"/>
      </w:pPr>
      <w:r>
        <w:rPr>
          <w:rFonts w:hint="eastAsia"/>
        </w:rPr>
        <w:t>・</w:t>
      </w:r>
      <w:r w:rsidR="00653C7D">
        <w:rPr>
          <w:rFonts w:hint="eastAsia"/>
        </w:rPr>
        <w:t>不動産登記法第３条第１号に規定する所有権の登記を</w:t>
      </w:r>
      <w:r w:rsidR="00F14ED1">
        <w:rPr>
          <w:rFonts w:hint="eastAsia"/>
        </w:rPr>
        <w:t>すること</w:t>
      </w:r>
      <w:r w:rsidR="009D4C30">
        <w:rPr>
          <w:rFonts w:hint="eastAsia"/>
        </w:rPr>
        <w:t>。</w:t>
      </w:r>
    </w:p>
    <w:p w:rsidR="00D76775" w:rsidRDefault="00CB4E74">
      <w:r>
        <w:rPr>
          <w:rFonts w:hint="eastAsia"/>
        </w:rPr>
        <w:t xml:space="preserve">　・</w:t>
      </w:r>
      <w:r w:rsidR="00653C7D">
        <w:rPr>
          <w:rFonts w:hint="eastAsia"/>
        </w:rPr>
        <w:t>当該土地に家屋が</w:t>
      </w:r>
      <w:r w:rsidR="000327E9">
        <w:rPr>
          <w:rFonts w:hint="eastAsia"/>
        </w:rPr>
        <w:t>建設されていない場合は、所有権の登記の日から起算して１年以内に自己</w:t>
      </w:r>
    </w:p>
    <w:p w:rsidR="00653C7D" w:rsidRDefault="00D76775" w:rsidP="00D76775">
      <w:r>
        <w:rPr>
          <w:rFonts w:hint="eastAsia"/>
        </w:rPr>
        <w:t xml:space="preserve">　　</w:t>
      </w:r>
      <w:r w:rsidR="00653C7D">
        <w:rPr>
          <w:rFonts w:hint="eastAsia"/>
        </w:rPr>
        <w:t>の所有となる家屋の建設</w:t>
      </w:r>
      <w:r w:rsidR="00CB4E74">
        <w:rPr>
          <w:rFonts w:hint="eastAsia"/>
        </w:rPr>
        <w:t>の</w:t>
      </w:r>
      <w:r w:rsidR="00F14ED1">
        <w:rPr>
          <w:rFonts w:hint="eastAsia"/>
        </w:rPr>
        <w:t>着手をすること</w:t>
      </w:r>
      <w:r w:rsidR="00653C7D">
        <w:rPr>
          <w:rFonts w:hint="eastAsia"/>
        </w:rPr>
        <w:t>。</w:t>
      </w:r>
    </w:p>
    <w:p w:rsidR="00D76775" w:rsidRDefault="00CB4E74">
      <w:r>
        <w:rPr>
          <w:rFonts w:hint="eastAsia"/>
        </w:rPr>
        <w:t xml:space="preserve">　・当該土地に家屋が建設されている場合は、所有権の登記の日から起算して１年以内に事業</w:t>
      </w:r>
      <w:r w:rsidR="000327E9">
        <w:rPr>
          <w:rFonts w:hint="eastAsia"/>
        </w:rPr>
        <w:t>の</w:t>
      </w:r>
    </w:p>
    <w:p w:rsidR="00CB4E74" w:rsidRPr="00CB4E74" w:rsidRDefault="00D76775" w:rsidP="00D76775">
      <w:r>
        <w:rPr>
          <w:rFonts w:hint="eastAsia"/>
        </w:rPr>
        <w:t xml:space="preserve">　　</w:t>
      </w:r>
      <w:r w:rsidR="00F14ED1">
        <w:rPr>
          <w:rFonts w:hint="eastAsia"/>
        </w:rPr>
        <w:t>用に供すること</w:t>
      </w:r>
      <w:r w:rsidR="00CB4E74">
        <w:rPr>
          <w:rFonts w:hint="eastAsia"/>
        </w:rPr>
        <w:t>。</w:t>
      </w:r>
    </w:p>
    <w:p w:rsidR="00653C7D" w:rsidRDefault="00CB4E74">
      <w:r>
        <w:rPr>
          <w:rFonts w:hint="eastAsia"/>
        </w:rPr>
        <w:t xml:space="preserve">　</w:t>
      </w:r>
      <w:r w:rsidR="00F14ED1">
        <w:rPr>
          <w:rFonts w:hint="eastAsia"/>
        </w:rPr>
        <w:t>・直接事業の用に供する家屋の垂直投影部分を助成措置の対象とします</w:t>
      </w:r>
      <w:r>
        <w:rPr>
          <w:rFonts w:hint="eastAsia"/>
        </w:rPr>
        <w:t>。</w:t>
      </w:r>
    </w:p>
    <w:p w:rsidR="0041615C" w:rsidRPr="00F14ED1" w:rsidRDefault="00CB4E74">
      <w:pPr>
        <w:rPr>
          <w:rFonts w:ascii="HGP創英角ｺﾞｼｯｸUB" w:eastAsia="HGP創英角ｺﾞｼｯｸUB" w:hAnsi="HGP創英角ｺﾞｼｯｸUB"/>
        </w:rPr>
      </w:pPr>
      <w:r w:rsidRPr="00F14ED1">
        <w:rPr>
          <w:rFonts w:ascii="HGP創英角ｺﾞｼｯｸUB" w:eastAsia="HGP創英角ｺﾞｼｯｸUB" w:hAnsi="HGP創英角ｺﾞｼｯｸUB" w:hint="eastAsia"/>
        </w:rPr>
        <w:t>●家屋</w:t>
      </w:r>
    </w:p>
    <w:p w:rsidR="002D0CA3" w:rsidRDefault="0041615C" w:rsidP="002D0CA3">
      <w:pPr>
        <w:ind w:firstLineChars="100" w:firstLine="240"/>
      </w:pPr>
      <w:r>
        <w:rPr>
          <w:rFonts w:hint="eastAsia"/>
        </w:rPr>
        <w:t>・</w:t>
      </w:r>
      <w:r w:rsidR="00083CBE">
        <w:rPr>
          <w:rFonts w:hint="eastAsia"/>
        </w:rPr>
        <w:t>所有権の登記をし、そ</w:t>
      </w:r>
      <w:r w:rsidR="00CB4E74">
        <w:rPr>
          <w:rFonts w:hint="eastAsia"/>
        </w:rPr>
        <w:t>の登記の日から１年以内に当該家屋を事業の用に供すること。</w:t>
      </w:r>
    </w:p>
    <w:p w:rsidR="002D0CA3" w:rsidRDefault="0041615C" w:rsidP="002D0CA3">
      <w:r>
        <w:rPr>
          <w:rFonts w:hint="eastAsia"/>
        </w:rPr>
        <w:t xml:space="preserve">　・</w:t>
      </w:r>
      <w:r w:rsidR="00CB4E74">
        <w:rPr>
          <w:rFonts w:hint="eastAsia"/>
        </w:rPr>
        <w:t>直接事業の用に供する部分及び当該部分に係る附属設備（当該家屋と同</w:t>
      </w:r>
      <w:r w:rsidR="00F14ED1">
        <w:rPr>
          <w:rFonts w:hint="eastAsia"/>
        </w:rPr>
        <w:t>時取得したもの）に</w:t>
      </w:r>
    </w:p>
    <w:p w:rsidR="00CB4E74" w:rsidRDefault="002D0CA3" w:rsidP="002D0CA3">
      <w:r>
        <w:rPr>
          <w:rFonts w:hint="eastAsia"/>
        </w:rPr>
        <w:t xml:space="preserve">　　</w:t>
      </w:r>
      <w:r w:rsidR="00F14ED1">
        <w:rPr>
          <w:rFonts w:hint="eastAsia"/>
        </w:rPr>
        <w:t>限り助成措置の対象とします</w:t>
      </w:r>
      <w:r w:rsidR="00CB4E74">
        <w:rPr>
          <w:rFonts w:hint="eastAsia"/>
        </w:rPr>
        <w:t>。</w:t>
      </w:r>
    </w:p>
    <w:p w:rsidR="0041615C" w:rsidRPr="00F14ED1" w:rsidRDefault="0041615C" w:rsidP="00CB4E74">
      <w:pPr>
        <w:ind w:left="1200" w:hangingChars="500" w:hanging="1200"/>
        <w:rPr>
          <w:rFonts w:ascii="HGP創英角ｺﾞｼｯｸUB" w:eastAsia="HGP創英角ｺﾞｼｯｸUB" w:hAnsi="HGP創英角ｺﾞｼｯｸUB"/>
        </w:rPr>
      </w:pPr>
      <w:r w:rsidRPr="00F14ED1">
        <w:rPr>
          <w:rFonts w:ascii="HGP創英角ｺﾞｼｯｸUB" w:eastAsia="HGP創英角ｺﾞｼｯｸUB" w:hAnsi="HGP創英角ｺﾞｼｯｸUB" w:hint="eastAsia"/>
        </w:rPr>
        <w:t>●</w:t>
      </w:r>
      <w:r w:rsidR="00CB4E74" w:rsidRPr="00F14ED1">
        <w:rPr>
          <w:rFonts w:ascii="HGP創英角ｺﾞｼｯｸUB" w:eastAsia="HGP創英角ｺﾞｼｯｸUB" w:hAnsi="HGP創英角ｺﾞｼｯｸUB" w:hint="eastAsia"/>
        </w:rPr>
        <w:t>償却資産</w:t>
      </w:r>
    </w:p>
    <w:p w:rsidR="005916C4" w:rsidRDefault="0041615C" w:rsidP="005916C4">
      <w:pPr>
        <w:ind w:firstLineChars="100" w:firstLine="240"/>
      </w:pPr>
      <w:r>
        <w:rPr>
          <w:rFonts w:hint="eastAsia"/>
        </w:rPr>
        <w:t>・</w:t>
      </w:r>
      <w:r w:rsidR="00CB4E74">
        <w:rPr>
          <w:rFonts w:hint="eastAsia"/>
        </w:rPr>
        <w:t>購入を目的とする契約に基づき設置する償却資産で、直接事業の用に供する機械及び装置</w:t>
      </w:r>
      <w:r w:rsidR="00F14ED1">
        <w:rPr>
          <w:rFonts w:hint="eastAsia"/>
        </w:rPr>
        <w:t>を</w:t>
      </w:r>
    </w:p>
    <w:p w:rsidR="00653C7D" w:rsidRDefault="00F14ED1" w:rsidP="005916C4">
      <w:pPr>
        <w:ind w:firstLineChars="200" w:firstLine="480"/>
      </w:pPr>
      <w:r>
        <w:rPr>
          <w:rFonts w:hint="eastAsia"/>
        </w:rPr>
        <w:t>助成措置の対象とします。</w:t>
      </w:r>
    </w:p>
    <w:p w:rsidR="00653C7D" w:rsidRDefault="0041615C">
      <w:r>
        <w:rPr>
          <w:rFonts w:hint="eastAsia"/>
        </w:rPr>
        <w:t>※土地及び家屋のみの取得については助成措置の対象となりません。</w:t>
      </w:r>
    </w:p>
    <w:p w:rsidR="005916C4" w:rsidRDefault="0041615C" w:rsidP="00083CBE">
      <w:pPr>
        <w:ind w:left="240" w:hangingChars="100" w:hanging="240"/>
      </w:pPr>
      <w:r>
        <w:rPr>
          <w:rFonts w:hint="eastAsia"/>
        </w:rPr>
        <w:t>※芦別市公有財産規則に規定する行政財産に該当する建物において事業を営むことを目的とする</w:t>
      </w:r>
    </w:p>
    <w:p w:rsidR="000327E9" w:rsidRDefault="0041615C" w:rsidP="000327E9">
      <w:pPr>
        <w:ind w:leftChars="100" w:left="240"/>
        <w:rPr>
          <w:rFonts w:hint="eastAsia"/>
        </w:rPr>
      </w:pPr>
      <w:r>
        <w:rPr>
          <w:rFonts w:hint="eastAsia"/>
        </w:rPr>
        <w:t>場合については、助成措置の対象となりません。</w:t>
      </w:r>
    </w:p>
    <w:p w:rsidR="0041615C" w:rsidRPr="0041615C" w:rsidRDefault="0041615C" w:rsidP="0041615C">
      <w:pPr>
        <w:rPr>
          <w:sz w:val="28"/>
        </w:rPr>
      </w:pPr>
      <w:r w:rsidRPr="00A60CE8">
        <w:rPr>
          <w:rFonts w:ascii="HGP創英角ｺﾞｼｯｸUB" w:eastAsia="HGP創英角ｺﾞｼｯｸUB" w:hAnsi="HGP創英角ｺﾞｼｯｸUB" w:hint="eastAsia"/>
          <w:sz w:val="28"/>
        </w:rPr>
        <w:t>【助成措置①…奨励金の交付】</w:t>
      </w:r>
      <w:r w:rsidR="00A60CE8">
        <w:rPr>
          <w:rFonts w:ascii="HGP創英角ｺﾞｼｯｸUB" w:eastAsia="HGP創英角ｺﾞｼｯｸUB" w:hAnsi="HGP創英角ｺﾞｼｯｸUB" w:hint="eastAsia"/>
          <w:sz w:val="28"/>
        </w:rPr>
        <w:t xml:space="preserve">　</w:t>
      </w:r>
      <w:r w:rsidR="00A60CE8" w:rsidRPr="00083CBE">
        <w:rPr>
          <w:rFonts w:hint="eastAsia"/>
          <w:sz w:val="21"/>
        </w:rPr>
        <w:t>※令和</w:t>
      </w:r>
      <w:r w:rsidR="005916C4">
        <w:rPr>
          <w:rFonts w:hint="eastAsia"/>
          <w:sz w:val="21"/>
        </w:rPr>
        <w:t>４</w:t>
      </w:r>
      <w:r w:rsidR="00A60CE8" w:rsidRPr="00083CBE">
        <w:rPr>
          <w:rFonts w:hint="eastAsia"/>
          <w:sz w:val="21"/>
        </w:rPr>
        <w:t>年</w:t>
      </w:r>
      <w:r w:rsidR="005916C4">
        <w:rPr>
          <w:rFonts w:hint="eastAsia"/>
          <w:sz w:val="21"/>
        </w:rPr>
        <w:t>４</w:t>
      </w:r>
      <w:r w:rsidR="00A60CE8" w:rsidRPr="00083CBE">
        <w:rPr>
          <w:rFonts w:hint="eastAsia"/>
          <w:sz w:val="21"/>
        </w:rPr>
        <w:t>月</w:t>
      </w:r>
      <w:r w:rsidR="005916C4">
        <w:rPr>
          <w:rFonts w:hint="eastAsia"/>
          <w:sz w:val="21"/>
        </w:rPr>
        <w:t>１</w:t>
      </w:r>
      <w:r w:rsidR="00A60CE8" w:rsidRPr="00083CBE">
        <w:rPr>
          <w:rFonts w:hint="eastAsia"/>
          <w:sz w:val="21"/>
        </w:rPr>
        <w:t>日</w:t>
      </w:r>
      <w:r w:rsidR="00083CBE" w:rsidRPr="00083CBE">
        <w:rPr>
          <w:rFonts w:hint="eastAsia"/>
          <w:sz w:val="21"/>
        </w:rPr>
        <w:t>以後に事業の用に供するものに適用</w:t>
      </w:r>
    </w:p>
    <w:p w:rsidR="0041615C" w:rsidRPr="00F14ED1" w:rsidRDefault="0041615C">
      <w:pPr>
        <w:rPr>
          <w:rFonts w:ascii="HGP創英角ｺﾞｼｯｸUB" w:eastAsia="HGP創英角ｺﾞｼｯｸUB" w:hAnsi="HGP創英角ｺﾞｼｯｸUB"/>
        </w:rPr>
      </w:pPr>
      <w:r w:rsidRPr="00F14ED1">
        <w:rPr>
          <w:rFonts w:ascii="HGP創英角ｺﾞｼｯｸUB" w:eastAsia="HGP創英角ｺﾞｼｯｸUB" w:hAnsi="HGP創英角ｺﾞｼｯｸUB" w:hint="eastAsia"/>
        </w:rPr>
        <w:t>●奨励金の対象となる</w:t>
      </w:r>
      <w:r w:rsidR="000609E2" w:rsidRPr="00F14ED1">
        <w:rPr>
          <w:rFonts w:ascii="HGP創英角ｺﾞｼｯｸUB" w:eastAsia="HGP創英角ｺﾞｼｯｸUB" w:hAnsi="HGP創英角ｺﾞｼｯｸUB" w:hint="eastAsia"/>
        </w:rPr>
        <w:t>資本金規模と取得価額要件</w:t>
      </w:r>
    </w:p>
    <w:tbl>
      <w:tblPr>
        <w:tblStyle w:val="a3"/>
        <w:tblW w:w="0" w:type="auto"/>
        <w:tblInd w:w="480" w:type="dxa"/>
        <w:tblLook w:val="04A0" w:firstRow="1" w:lastRow="0" w:firstColumn="1" w:lastColumn="0" w:noHBand="0" w:noVBand="1"/>
      </w:tblPr>
      <w:tblGrid>
        <w:gridCol w:w="421"/>
        <w:gridCol w:w="4481"/>
        <w:gridCol w:w="2693"/>
      </w:tblGrid>
      <w:tr w:rsidR="0041615C" w:rsidRPr="00B10354" w:rsidTr="000609E2">
        <w:tc>
          <w:tcPr>
            <w:tcW w:w="4902" w:type="dxa"/>
            <w:gridSpan w:val="2"/>
            <w:vAlign w:val="center"/>
          </w:tcPr>
          <w:p w:rsidR="0041615C" w:rsidRPr="000609E2" w:rsidRDefault="0041615C" w:rsidP="005D48E6">
            <w:pPr>
              <w:widowControl/>
              <w:jc w:val="center"/>
            </w:pPr>
            <w:r w:rsidRPr="000609E2">
              <w:rPr>
                <w:rFonts w:hint="eastAsia"/>
              </w:rPr>
              <w:t>資本金の額等</w:t>
            </w:r>
          </w:p>
        </w:tc>
        <w:tc>
          <w:tcPr>
            <w:tcW w:w="2693" w:type="dxa"/>
            <w:vAlign w:val="center"/>
          </w:tcPr>
          <w:p w:rsidR="0041615C" w:rsidRPr="000609E2" w:rsidRDefault="0041615C" w:rsidP="0041615C">
            <w:pPr>
              <w:widowControl/>
              <w:jc w:val="center"/>
            </w:pPr>
            <w:r w:rsidRPr="000609E2">
              <w:rPr>
                <w:rFonts w:hint="eastAsia"/>
              </w:rPr>
              <w:t>取得価額の合計(税抜)</w:t>
            </w:r>
          </w:p>
        </w:tc>
      </w:tr>
      <w:tr w:rsidR="0041615C" w:rsidRPr="00B10354" w:rsidTr="000609E2">
        <w:tc>
          <w:tcPr>
            <w:tcW w:w="4902" w:type="dxa"/>
            <w:gridSpan w:val="2"/>
            <w:tcBorders>
              <w:bottom w:val="nil"/>
            </w:tcBorders>
            <w:vAlign w:val="center"/>
          </w:tcPr>
          <w:p w:rsidR="0041615C" w:rsidRPr="000609E2" w:rsidRDefault="000609E2" w:rsidP="005D48E6">
            <w:pPr>
              <w:widowControl/>
              <w:jc w:val="left"/>
            </w:pPr>
            <w:r>
              <w:rPr>
                <w:rFonts w:hint="eastAsia"/>
              </w:rPr>
              <w:t>製造業、</w:t>
            </w:r>
            <w:r w:rsidR="0041615C" w:rsidRPr="000609E2">
              <w:rPr>
                <w:rFonts w:hint="eastAsia"/>
              </w:rPr>
              <w:t>旅館業</w:t>
            </w:r>
          </w:p>
        </w:tc>
        <w:tc>
          <w:tcPr>
            <w:tcW w:w="2693" w:type="dxa"/>
            <w:vAlign w:val="center"/>
          </w:tcPr>
          <w:p w:rsidR="0041615C" w:rsidRPr="000609E2" w:rsidRDefault="0041615C" w:rsidP="005D48E6">
            <w:pPr>
              <w:widowControl/>
              <w:jc w:val="right"/>
            </w:pPr>
          </w:p>
        </w:tc>
      </w:tr>
      <w:tr w:rsidR="0041615C" w:rsidRPr="00B10354" w:rsidTr="000609E2">
        <w:tc>
          <w:tcPr>
            <w:tcW w:w="421" w:type="dxa"/>
            <w:vMerge w:val="restart"/>
            <w:tcBorders>
              <w:top w:val="nil"/>
            </w:tcBorders>
            <w:vAlign w:val="center"/>
          </w:tcPr>
          <w:p w:rsidR="0041615C" w:rsidRPr="00B10354" w:rsidRDefault="0041615C" w:rsidP="005D48E6">
            <w:pPr>
              <w:widowControl/>
              <w:jc w:val="left"/>
              <w:rPr>
                <w:sz w:val="22"/>
              </w:rPr>
            </w:pPr>
          </w:p>
        </w:tc>
        <w:tc>
          <w:tcPr>
            <w:tcW w:w="4481" w:type="dxa"/>
            <w:vAlign w:val="center"/>
          </w:tcPr>
          <w:p w:rsidR="0041615C" w:rsidRPr="000609E2" w:rsidRDefault="0041615C" w:rsidP="005D48E6">
            <w:pPr>
              <w:widowControl/>
              <w:ind w:leftChars="100" w:left="240"/>
              <w:jc w:val="left"/>
            </w:pPr>
            <w:r w:rsidRPr="000609E2">
              <w:rPr>
                <w:rFonts w:hint="eastAsia"/>
              </w:rPr>
              <w:t>5,000万円以下</w:t>
            </w:r>
          </w:p>
        </w:tc>
        <w:tc>
          <w:tcPr>
            <w:tcW w:w="2693" w:type="dxa"/>
            <w:vAlign w:val="center"/>
          </w:tcPr>
          <w:p w:rsidR="0041615C" w:rsidRPr="000609E2" w:rsidRDefault="0041615C" w:rsidP="005D48E6">
            <w:pPr>
              <w:widowControl/>
              <w:jc w:val="right"/>
            </w:pPr>
            <w:r w:rsidRPr="000609E2">
              <w:rPr>
                <w:rFonts w:hint="eastAsia"/>
              </w:rPr>
              <w:t>500万円以上</w:t>
            </w:r>
          </w:p>
        </w:tc>
      </w:tr>
      <w:tr w:rsidR="0041615C" w:rsidRPr="00B10354" w:rsidTr="000609E2">
        <w:tc>
          <w:tcPr>
            <w:tcW w:w="421" w:type="dxa"/>
            <w:vMerge/>
            <w:vAlign w:val="center"/>
          </w:tcPr>
          <w:p w:rsidR="0041615C" w:rsidRPr="00B10354" w:rsidRDefault="0041615C" w:rsidP="005D48E6">
            <w:pPr>
              <w:widowControl/>
              <w:jc w:val="left"/>
              <w:rPr>
                <w:sz w:val="22"/>
              </w:rPr>
            </w:pPr>
          </w:p>
        </w:tc>
        <w:tc>
          <w:tcPr>
            <w:tcW w:w="4481" w:type="dxa"/>
            <w:vAlign w:val="center"/>
          </w:tcPr>
          <w:p w:rsidR="0041615C" w:rsidRPr="000609E2" w:rsidRDefault="0041615C" w:rsidP="005D48E6">
            <w:pPr>
              <w:widowControl/>
              <w:ind w:leftChars="100" w:left="240"/>
              <w:jc w:val="left"/>
            </w:pPr>
            <w:r w:rsidRPr="000609E2">
              <w:rPr>
                <w:rFonts w:hint="eastAsia"/>
              </w:rPr>
              <w:t>5,000万円超　1億円以下</w:t>
            </w:r>
          </w:p>
        </w:tc>
        <w:tc>
          <w:tcPr>
            <w:tcW w:w="2693" w:type="dxa"/>
            <w:vAlign w:val="center"/>
          </w:tcPr>
          <w:p w:rsidR="0041615C" w:rsidRPr="000609E2" w:rsidRDefault="0041615C" w:rsidP="005D48E6">
            <w:pPr>
              <w:widowControl/>
              <w:jc w:val="right"/>
            </w:pPr>
            <w:r w:rsidRPr="000609E2">
              <w:rPr>
                <w:rFonts w:hint="eastAsia"/>
              </w:rPr>
              <w:t>1,000万円以上</w:t>
            </w:r>
          </w:p>
        </w:tc>
      </w:tr>
      <w:tr w:rsidR="0041615C" w:rsidRPr="00B10354" w:rsidTr="000609E2">
        <w:tc>
          <w:tcPr>
            <w:tcW w:w="421" w:type="dxa"/>
            <w:vMerge/>
            <w:vAlign w:val="center"/>
          </w:tcPr>
          <w:p w:rsidR="0041615C" w:rsidRPr="00B10354" w:rsidRDefault="0041615C" w:rsidP="005D48E6">
            <w:pPr>
              <w:widowControl/>
              <w:jc w:val="left"/>
              <w:rPr>
                <w:sz w:val="22"/>
              </w:rPr>
            </w:pPr>
          </w:p>
        </w:tc>
        <w:tc>
          <w:tcPr>
            <w:tcW w:w="4481" w:type="dxa"/>
            <w:vAlign w:val="center"/>
          </w:tcPr>
          <w:p w:rsidR="0041615C" w:rsidRPr="000609E2" w:rsidRDefault="0041615C" w:rsidP="005D48E6">
            <w:pPr>
              <w:widowControl/>
              <w:ind w:leftChars="100" w:left="240"/>
              <w:jc w:val="left"/>
            </w:pPr>
            <w:r w:rsidRPr="000609E2">
              <w:rPr>
                <w:rFonts w:hint="eastAsia"/>
              </w:rPr>
              <w:t>1億円超</w:t>
            </w:r>
          </w:p>
        </w:tc>
        <w:tc>
          <w:tcPr>
            <w:tcW w:w="2693" w:type="dxa"/>
            <w:vAlign w:val="center"/>
          </w:tcPr>
          <w:p w:rsidR="0041615C" w:rsidRPr="000609E2" w:rsidRDefault="0041615C" w:rsidP="005D48E6">
            <w:pPr>
              <w:widowControl/>
              <w:jc w:val="right"/>
            </w:pPr>
            <w:r w:rsidRPr="000609E2">
              <w:rPr>
                <w:rFonts w:hint="eastAsia"/>
              </w:rPr>
              <w:t>2,000万円以上</w:t>
            </w:r>
          </w:p>
        </w:tc>
      </w:tr>
      <w:tr w:rsidR="0041615C" w:rsidRPr="00B10354" w:rsidTr="000609E2">
        <w:tc>
          <w:tcPr>
            <w:tcW w:w="4902" w:type="dxa"/>
            <w:gridSpan w:val="2"/>
            <w:vAlign w:val="center"/>
          </w:tcPr>
          <w:p w:rsidR="0041615C" w:rsidRPr="000609E2" w:rsidRDefault="000609E2" w:rsidP="005D48E6">
            <w:pPr>
              <w:widowControl/>
              <w:jc w:val="left"/>
            </w:pPr>
            <w:r>
              <w:rPr>
                <w:rFonts w:hint="eastAsia"/>
              </w:rPr>
              <w:t>農林水産物等販売業、</w:t>
            </w:r>
            <w:r w:rsidR="0041615C" w:rsidRPr="000609E2">
              <w:rPr>
                <w:rFonts w:hint="eastAsia"/>
              </w:rPr>
              <w:t>情報サービス業等</w:t>
            </w:r>
          </w:p>
        </w:tc>
        <w:tc>
          <w:tcPr>
            <w:tcW w:w="2693" w:type="dxa"/>
            <w:vMerge w:val="restart"/>
            <w:vAlign w:val="center"/>
          </w:tcPr>
          <w:p w:rsidR="0041615C" w:rsidRPr="000609E2" w:rsidRDefault="0041615C" w:rsidP="005D48E6">
            <w:pPr>
              <w:widowControl/>
              <w:jc w:val="right"/>
            </w:pPr>
            <w:r w:rsidRPr="000609E2">
              <w:rPr>
                <w:rFonts w:hint="eastAsia"/>
              </w:rPr>
              <w:t>500万円以上</w:t>
            </w:r>
          </w:p>
        </w:tc>
      </w:tr>
      <w:tr w:rsidR="0041615C" w:rsidRPr="00B10354" w:rsidTr="000609E2">
        <w:trPr>
          <w:trHeight w:val="75"/>
        </w:trPr>
        <w:tc>
          <w:tcPr>
            <w:tcW w:w="4902" w:type="dxa"/>
            <w:gridSpan w:val="2"/>
            <w:tcBorders>
              <w:bottom w:val="single" w:sz="4" w:space="0" w:color="auto"/>
            </w:tcBorders>
            <w:vAlign w:val="center"/>
          </w:tcPr>
          <w:p w:rsidR="0041615C" w:rsidRPr="00B10354" w:rsidRDefault="0041615C" w:rsidP="000609E2">
            <w:pPr>
              <w:widowControl/>
              <w:jc w:val="left"/>
              <w:rPr>
                <w:sz w:val="22"/>
              </w:rPr>
            </w:pPr>
            <w:r w:rsidRPr="000609E2">
              <w:rPr>
                <w:rFonts w:hint="eastAsia"/>
              </w:rPr>
              <w:t>特例事業者</w:t>
            </w:r>
            <w:r w:rsidR="000609E2">
              <w:rPr>
                <w:rFonts w:hint="eastAsia"/>
                <w:sz w:val="22"/>
              </w:rPr>
              <w:t>（芦別市において対象事業を営んでいる期間が１年以上である事業者）</w:t>
            </w:r>
          </w:p>
        </w:tc>
        <w:tc>
          <w:tcPr>
            <w:tcW w:w="2693" w:type="dxa"/>
            <w:vMerge/>
            <w:tcBorders>
              <w:bottom w:val="single" w:sz="4" w:space="0" w:color="auto"/>
            </w:tcBorders>
            <w:vAlign w:val="center"/>
          </w:tcPr>
          <w:p w:rsidR="0041615C" w:rsidRPr="00B10354" w:rsidRDefault="0041615C" w:rsidP="005D48E6">
            <w:pPr>
              <w:widowControl/>
              <w:jc w:val="right"/>
              <w:rPr>
                <w:sz w:val="22"/>
              </w:rPr>
            </w:pPr>
          </w:p>
        </w:tc>
      </w:tr>
    </w:tbl>
    <w:p w:rsidR="0041615C" w:rsidRDefault="0041615C"/>
    <w:p w:rsidR="00D103B3" w:rsidRPr="00F14ED1" w:rsidRDefault="00D103B3">
      <w:pPr>
        <w:rPr>
          <w:rFonts w:ascii="HGP創英角ｺﾞｼｯｸUB" w:eastAsia="HGP創英角ｺﾞｼｯｸUB" w:hAnsi="HGP創英角ｺﾞｼｯｸUB"/>
        </w:rPr>
      </w:pPr>
      <w:r w:rsidRPr="00F14ED1">
        <w:rPr>
          <w:rFonts w:ascii="HGP創英角ｺﾞｼｯｸUB" w:eastAsia="HGP創英角ｺﾞｼｯｸUB" w:hAnsi="HGP創英角ｺﾞｼｯｸUB" w:hint="eastAsia"/>
        </w:rPr>
        <w:t>●奨励金の対象となる固定資産</w:t>
      </w:r>
    </w:p>
    <w:tbl>
      <w:tblPr>
        <w:tblStyle w:val="a3"/>
        <w:tblW w:w="8783" w:type="dxa"/>
        <w:tblInd w:w="481" w:type="dxa"/>
        <w:tblLook w:val="04A0" w:firstRow="1" w:lastRow="0" w:firstColumn="1" w:lastColumn="0" w:noHBand="0" w:noVBand="1"/>
      </w:tblPr>
      <w:tblGrid>
        <w:gridCol w:w="456"/>
        <w:gridCol w:w="2373"/>
        <w:gridCol w:w="709"/>
        <w:gridCol w:w="709"/>
        <w:gridCol w:w="4536"/>
      </w:tblGrid>
      <w:tr w:rsidR="00D103B3" w:rsidRPr="00B10354" w:rsidTr="00D103B3">
        <w:tc>
          <w:tcPr>
            <w:tcW w:w="2829" w:type="dxa"/>
            <w:gridSpan w:val="2"/>
            <w:vAlign w:val="center"/>
          </w:tcPr>
          <w:p w:rsidR="00D103B3" w:rsidRPr="00D103B3" w:rsidRDefault="000E41D6" w:rsidP="005D48E6">
            <w:pPr>
              <w:widowControl/>
              <w:jc w:val="center"/>
            </w:pPr>
            <w:r>
              <w:rPr>
                <w:rFonts w:hint="eastAsia"/>
              </w:rPr>
              <w:t>固定資産</w:t>
            </w:r>
            <w:r w:rsidR="00D103B3" w:rsidRPr="00D103B3">
              <w:rPr>
                <w:rFonts w:hint="eastAsia"/>
              </w:rPr>
              <w:t>の種類</w:t>
            </w:r>
          </w:p>
        </w:tc>
        <w:tc>
          <w:tcPr>
            <w:tcW w:w="709" w:type="dxa"/>
            <w:vAlign w:val="center"/>
          </w:tcPr>
          <w:p w:rsidR="00D103B3" w:rsidRPr="00D103B3" w:rsidRDefault="00D103B3" w:rsidP="005D48E6">
            <w:pPr>
              <w:widowControl/>
              <w:jc w:val="center"/>
            </w:pPr>
            <w:r w:rsidRPr="00D103B3">
              <w:rPr>
                <w:rFonts w:hint="eastAsia"/>
              </w:rPr>
              <w:t>取得</w:t>
            </w:r>
          </w:p>
          <w:p w:rsidR="00D103B3" w:rsidRPr="00D103B3" w:rsidRDefault="00D103B3" w:rsidP="005D48E6">
            <w:pPr>
              <w:widowControl/>
              <w:jc w:val="center"/>
            </w:pPr>
            <w:r w:rsidRPr="00D103B3">
              <w:rPr>
                <w:rFonts w:hint="eastAsia"/>
              </w:rPr>
              <w:t>要件</w:t>
            </w:r>
          </w:p>
          <w:p w:rsidR="00D103B3" w:rsidRPr="00D103B3" w:rsidRDefault="00D103B3" w:rsidP="005D48E6">
            <w:pPr>
              <w:widowControl/>
              <w:jc w:val="center"/>
            </w:pPr>
            <w:r w:rsidRPr="00D103B3">
              <w:rPr>
                <w:rFonts w:hint="eastAsia"/>
              </w:rPr>
              <w:t>対象</w:t>
            </w:r>
          </w:p>
        </w:tc>
        <w:tc>
          <w:tcPr>
            <w:tcW w:w="709" w:type="dxa"/>
            <w:vAlign w:val="center"/>
          </w:tcPr>
          <w:p w:rsidR="00D103B3" w:rsidRPr="00D103B3" w:rsidRDefault="00D103B3" w:rsidP="005D48E6">
            <w:pPr>
              <w:widowControl/>
              <w:jc w:val="center"/>
            </w:pPr>
            <w:r w:rsidRPr="00D103B3">
              <w:rPr>
                <w:rFonts w:hint="eastAsia"/>
              </w:rPr>
              <w:t>奨励金</w:t>
            </w:r>
          </w:p>
          <w:p w:rsidR="00D103B3" w:rsidRPr="00D103B3" w:rsidRDefault="00D103B3" w:rsidP="005D48E6">
            <w:pPr>
              <w:widowControl/>
              <w:jc w:val="center"/>
            </w:pPr>
            <w:r w:rsidRPr="00D103B3">
              <w:rPr>
                <w:rFonts w:hint="eastAsia"/>
              </w:rPr>
              <w:t>対象</w:t>
            </w:r>
          </w:p>
        </w:tc>
        <w:tc>
          <w:tcPr>
            <w:tcW w:w="4536" w:type="dxa"/>
            <w:vAlign w:val="center"/>
          </w:tcPr>
          <w:p w:rsidR="00D103B3" w:rsidRPr="00D103B3" w:rsidRDefault="00F14ED1" w:rsidP="005D48E6">
            <w:pPr>
              <w:widowControl/>
              <w:jc w:val="center"/>
            </w:pPr>
            <w:r>
              <w:rPr>
                <w:rFonts w:hint="eastAsia"/>
              </w:rPr>
              <w:t xml:space="preserve">備　　</w:t>
            </w:r>
            <w:r w:rsidR="00D103B3" w:rsidRPr="00D103B3">
              <w:rPr>
                <w:rFonts w:hint="eastAsia"/>
              </w:rPr>
              <w:t>考</w:t>
            </w:r>
          </w:p>
        </w:tc>
      </w:tr>
      <w:tr w:rsidR="00D103B3" w:rsidRPr="00B10354" w:rsidTr="00D103B3">
        <w:tc>
          <w:tcPr>
            <w:tcW w:w="2829" w:type="dxa"/>
            <w:gridSpan w:val="2"/>
            <w:vAlign w:val="center"/>
          </w:tcPr>
          <w:p w:rsidR="00D103B3" w:rsidRPr="00D103B3" w:rsidRDefault="00D103B3" w:rsidP="005D48E6">
            <w:pPr>
              <w:widowControl/>
              <w:jc w:val="distribute"/>
            </w:pPr>
            <w:r w:rsidRPr="00D103B3">
              <w:rPr>
                <w:rFonts w:hint="eastAsia"/>
              </w:rPr>
              <w:t>土地</w:t>
            </w:r>
          </w:p>
        </w:tc>
        <w:tc>
          <w:tcPr>
            <w:tcW w:w="709" w:type="dxa"/>
            <w:vAlign w:val="center"/>
          </w:tcPr>
          <w:p w:rsidR="00D103B3" w:rsidRPr="00D103B3" w:rsidRDefault="00D103B3" w:rsidP="005D48E6">
            <w:pPr>
              <w:widowControl/>
              <w:jc w:val="center"/>
            </w:pPr>
            <w:r w:rsidRPr="00D103B3">
              <w:rPr>
                <w:rFonts w:hint="eastAsia"/>
              </w:rPr>
              <w:t>○</w:t>
            </w:r>
          </w:p>
        </w:tc>
        <w:tc>
          <w:tcPr>
            <w:tcW w:w="709" w:type="dxa"/>
            <w:vAlign w:val="center"/>
          </w:tcPr>
          <w:p w:rsidR="00D103B3" w:rsidRPr="00D103B3" w:rsidRDefault="00D103B3" w:rsidP="005D48E6">
            <w:pPr>
              <w:widowControl/>
              <w:jc w:val="center"/>
            </w:pPr>
            <w:r w:rsidRPr="00D103B3">
              <w:rPr>
                <w:rFonts w:hint="eastAsia"/>
              </w:rPr>
              <w:t>○</w:t>
            </w:r>
          </w:p>
        </w:tc>
        <w:tc>
          <w:tcPr>
            <w:tcW w:w="4536" w:type="dxa"/>
            <w:vAlign w:val="center"/>
          </w:tcPr>
          <w:p w:rsidR="00D103B3" w:rsidRPr="00D103B3" w:rsidRDefault="00D103B3" w:rsidP="005D48E6">
            <w:pPr>
              <w:widowControl/>
            </w:pPr>
          </w:p>
        </w:tc>
      </w:tr>
      <w:tr w:rsidR="00D103B3" w:rsidRPr="00B10354" w:rsidTr="00D103B3">
        <w:tc>
          <w:tcPr>
            <w:tcW w:w="2829" w:type="dxa"/>
            <w:gridSpan w:val="2"/>
            <w:vAlign w:val="center"/>
          </w:tcPr>
          <w:p w:rsidR="00D103B3" w:rsidRPr="00D103B3" w:rsidRDefault="00D103B3" w:rsidP="005D48E6">
            <w:pPr>
              <w:widowControl/>
              <w:jc w:val="distribute"/>
            </w:pPr>
            <w:r w:rsidRPr="00D103B3">
              <w:rPr>
                <w:rFonts w:hint="eastAsia"/>
              </w:rPr>
              <w:t>家屋(附属設備含む)</w:t>
            </w:r>
          </w:p>
        </w:tc>
        <w:tc>
          <w:tcPr>
            <w:tcW w:w="709" w:type="dxa"/>
            <w:vAlign w:val="center"/>
          </w:tcPr>
          <w:p w:rsidR="00D103B3" w:rsidRPr="00D103B3" w:rsidRDefault="00D103B3" w:rsidP="005D48E6">
            <w:pPr>
              <w:widowControl/>
              <w:jc w:val="center"/>
            </w:pPr>
            <w:r w:rsidRPr="00D103B3">
              <w:rPr>
                <w:rFonts w:hint="eastAsia"/>
              </w:rPr>
              <w:t>○</w:t>
            </w:r>
          </w:p>
        </w:tc>
        <w:tc>
          <w:tcPr>
            <w:tcW w:w="709" w:type="dxa"/>
            <w:vAlign w:val="center"/>
          </w:tcPr>
          <w:p w:rsidR="00D103B3" w:rsidRPr="00D103B3" w:rsidRDefault="00D103B3" w:rsidP="005D48E6">
            <w:pPr>
              <w:widowControl/>
              <w:jc w:val="center"/>
            </w:pPr>
            <w:r w:rsidRPr="00D103B3">
              <w:rPr>
                <w:rFonts w:hint="eastAsia"/>
              </w:rPr>
              <w:t>○</w:t>
            </w:r>
          </w:p>
        </w:tc>
        <w:tc>
          <w:tcPr>
            <w:tcW w:w="4536" w:type="dxa"/>
            <w:vAlign w:val="center"/>
          </w:tcPr>
          <w:p w:rsidR="00D103B3" w:rsidRPr="00D103B3" w:rsidRDefault="00820766" w:rsidP="005D48E6">
            <w:pPr>
              <w:widowControl/>
            </w:pPr>
            <w:r>
              <w:rPr>
                <w:rFonts w:hint="eastAsia"/>
              </w:rPr>
              <w:t>附属設備のみの取得は対象外。</w:t>
            </w:r>
          </w:p>
        </w:tc>
      </w:tr>
      <w:tr w:rsidR="00D103B3" w:rsidRPr="00B10354" w:rsidTr="00D103B3">
        <w:tc>
          <w:tcPr>
            <w:tcW w:w="456" w:type="dxa"/>
            <w:vMerge w:val="restart"/>
            <w:vAlign w:val="center"/>
          </w:tcPr>
          <w:p w:rsidR="00D103B3" w:rsidRPr="00D103B3" w:rsidRDefault="00D103B3" w:rsidP="005D48E6">
            <w:pPr>
              <w:widowControl/>
              <w:jc w:val="left"/>
            </w:pPr>
            <w:r w:rsidRPr="00D103B3">
              <w:rPr>
                <w:rFonts w:hint="eastAsia"/>
              </w:rPr>
              <w:t>償却資産</w:t>
            </w:r>
          </w:p>
        </w:tc>
        <w:tc>
          <w:tcPr>
            <w:tcW w:w="2373" w:type="dxa"/>
            <w:vAlign w:val="center"/>
          </w:tcPr>
          <w:p w:rsidR="00D103B3" w:rsidRPr="00D103B3" w:rsidRDefault="00D103B3" w:rsidP="005D48E6">
            <w:pPr>
              <w:widowControl/>
              <w:jc w:val="distribute"/>
            </w:pPr>
            <w:r w:rsidRPr="00D103B3">
              <w:rPr>
                <w:rFonts w:hint="eastAsia"/>
              </w:rPr>
              <w:t>機械及び装置</w:t>
            </w:r>
          </w:p>
        </w:tc>
        <w:tc>
          <w:tcPr>
            <w:tcW w:w="709" w:type="dxa"/>
            <w:vAlign w:val="center"/>
          </w:tcPr>
          <w:p w:rsidR="00D103B3" w:rsidRPr="00D103B3" w:rsidRDefault="00D103B3" w:rsidP="005D48E6">
            <w:pPr>
              <w:widowControl/>
              <w:jc w:val="center"/>
            </w:pPr>
            <w:r w:rsidRPr="00D103B3">
              <w:rPr>
                <w:rFonts w:hint="eastAsia"/>
              </w:rPr>
              <w:t>○</w:t>
            </w:r>
          </w:p>
        </w:tc>
        <w:tc>
          <w:tcPr>
            <w:tcW w:w="709" w:type="dxa"/>
            <w:vAlign w:val="center"/>
          </w:tcPr>
          <w:p w:rsidR="00D103B3" w:rsidRPr="00D103B3" w:rsidRDefault="00D103B3" w:rsidP="005D48E6">
            <w:pPr>
              <w:widowControl/>
              <w:jc w:val="center"/>
            </w:pPr>
            <w:r w:rsidRPr="00D103B3">
              <w:rPr>
                <w:rFonts w:hint="eastAsia"/>
              </w:rPr>
              <w:t>○</w:t>
            </w:r>
          </w:p>
        </w:tc>
        <w:tc>
          <w:tcPr>
            <w:tcW w:w="4536" w:type="dxa"/>
            <w:vAlign w:val="center"/>
          </w:tcPr>
          <w:p w:rsidR="00D103B3" w:rsidRPr="00D103B3" w:rsidRDefault="00CE757C" w:rsidP="005D48E6">
            <w:pPr>
              <w:widowControl/>
            </w:pPr>
            <w:r>
              <w:rPr>
                <w:rFonts w:hint="eastAsia"/>
              </w:rPr>
              <w:t>直接事業の用に供するものに限る。</w:t>
            </w:r>
          </w:p>
        </w:tc>
      </w:tr>
      <w:tr w:rsidR="00D103B3" w:rsidRPr="00B10354" w:rsidTr="00D103B3">
        <w:tc>
          <w:tcPr>
            <w:tcW w:w="456" w:type="dxa"/>
            <w:vMerge/>
            <w:vAlign w:val="center"/>
          </w:tcPr>
          <w:p w:rsidR="00D103B3" w:rsidRPr="00D103B3" w:rsidRDefault="00D103B3" w:rsidP="005D48E6">
            <w:pPr>
              <w:widowControl/>
              <w:jc w:val="left"/>
            </w:pPr>
          </w:p>
        </w:tc>
        <w:tc>
          <w:tcPr>
            <w:tcW w:w="2373" w:type="dxa"/>
            <w:vAlign w:val="center"/>
          </w:tcPr>
          <w:p w:rsidR="00D103B3" w:rsidRPr="00D103B3" w:rsidRDefault="00D103B3" w:rsidP="005D48E6">
            <w:pPr>
              <w:widowControl/>
              <w:jc w:val="distribute"/>
            </w:pPr>
            <w:r w:rsidRPr="00D103B3">
              <w:rPr>
                <w:rFonts w:hint="eastAsia"/>
              </w:rPr>
              <w:t>構築物</w:t>
            </w:r>
          </w:p>
        </w:tc>
        <w:tc>
          <w:tcPr>
            <w:tcW w:w="709" w:type="dxa"/>
            <w:vAlign w:val="center"/>
          </w:tcPr>
          <w:p w:rsidR="00D103B3" w:rsidRPr="00D103B3" w:rsidRDefault="00D103B3" w:rsidP="005D48E6">
            <w:pPr>
              <w:widowControl/>
              <w:jc w:val="center"/>
            </w:pPr>
            <w:r w:rsidRPr="00D103B3">
              <w:rPr>
                <w:rFonts w:hint="eastAsia"/>
              </w:rPr>
              <w:t>×</w:t>
            </w:r>
          </w:p>
        </w:tc>
        <w:tc>
          <w:tcPr>
            <w:tcW w:w="709" w:type="dxa"/>
            <w:vAlign w:val="center"/>
          </w:tcPr>
          <w:p w:rsidR="00D103B3" w:rsidRPr="00D103B3" w:rsidRDefault="00D103B3" w:rsidP="005D48E6">
            <w:pPr>
              <w:widowControl/>
              <w:jc w:val="center"/>
            </w:pPr>
            <w:r w:rsidRPr="00D103B3">
              <w:rPr>
                <w:rFonts w:hint="eastAsia"/>
              </w:rPr>
              <w:t>×</w:t>
            </w:r>
          </w:p>
        </w:tc>
        <w:tc>
          <w:tcPr>
            <w:tcW w:w="4536" w:type="dxa"/>
            <w:vMerge w:val="restart"/>
            <w:vAlign w:val="center"/>
          </w:tcPr>
          <w:p w:rsidR="00D103B3" w:rsidRPr="00D103B3" w:rsidRDefault="00D103B3" w:rsidP="005D48E6">
            <w:pPr>
              <w:widowControl/>
            </w:pPr>
            <w:r w:rsidRPr="00D103B3">
              <w:rPr>
                <w:rFonts w:hint="eastAsia"/>
              </w:rPr>
              <w:t>取得価格の要件、奨励金の対象、いずれにも該当し</w:t>
            </w:r>
            <w:r w:rsidR="00820766">
              <w:rPr>
                <w:rFonts w:hint="eastAsia"/>
              </w:rPr>
              <w:t>ない</w:t>
            </w:r>
            <w:r w:rsidRPr="00D103B3">
              <w:rPr>
                <w:rFonts w:hint="eastAsia"/>
              </w:rPr>
              <w:t>。</w:t>
            </w:r>
          </w:p>
        </w:tc>
      </w:tr>
      <w:tr w:rsidR="00D103B3" w:rsidRPr="00B10354" w:rsidTr="00D103B3">
        <w:tc>
          <w:tcPr>
            <w:tcW w:w="456" w:type="dxa"/>
            <w:vMerge/>
            <w:vAlign w:val="center"/>
          </w:tcPr>
          <w:p w:rsidR="00D103B3" w:rsidRPr="00B10354" w:rsidRDefault="00D103B3" w:rsidP="005D48E6">
            <w:pPr>
              <w:widowControl/>
              <w:jc w:val="left"/>
              <w:rPr>
                <w:sz w:val="22"/>
              </w:rPr>
            </w:pPr>
          </w:p>
        </w:tc>
        <w:tc>
          <w:tcPr>
            <w:tcW w:w="2373" w:type="dxa"/>
            <w:vAlign w:val="center"/>
          </w:tcPr>
          <w:p w:rsidR="00D103B3" w:rsidRPr="00D103B3" w:rsidRDefault="00D103B3" w:rsidP="005D48E6">
            <w:pPr>
              <w:widowControl/>
              <w:jc w:val="distribute"/>
            </w:pPr>
            <w:r w:rsidRPr="00D103B3">
              <w:rPr>
                <w:rFonts w:hint="eastAsia"/>
              </w:rPr>
              <w:t>車両及び運搬具</w:t>
            </w:r>
          </w:p>
        </w:tc>
        <w:tc>
          <w:tcPr>
            <w:tcW w:w="709" w:type="dxa"/>
            <w:vAlign w:val="center"/>
          </w:tcPr>
          <w:p w:rsidR="00D103B3" w:rsidRPr="00D103B3" w:rsidRDefault="00D103B3" w:rsidP="005D48E6">
            <w:pPr>
              <w:widowControl/>
              <w:jc w:val="center"/>
            </w:pPr>
            <w:r w:rsidRPr="00D103B3">
              <w:rPr>
                <w:rFonts w:hint="eastAsia"/>
              </w:rPr>
              <w:t>×</w:t>
            </w:r>
          </w:p>
        </w:tc>
        <w:tc>
          <w:tcPr>
            <w:tcW w:w="709" w:type="dxa"/>
            <w:vAlign w:val="center"/>
          </w:tcPr>
          <w:p w:rsidR="00D103B3" w:rsidRPr="00D103B3" w:rsidRDefault="00D103B3" w:rsidP="005D48E6">
            <w:pPr>
              <w:widowControl/>
              <w:jc w:val="center"/>
            </w:pPr>
            <w:r w:rsidRPr="00D103B3">
              <w:rPr>
                <w:rFonts w:hint="eastAsia"/>
              </w:rPr>
              <w:t>×</w:t>
            </w:r>
          </w:p>
        </w:tc>
        <w:tc>
          <w:tcPr>
            <w:tcW w:w="4536" w:type="dxa"/>
            <w:vMerge/>
            <w:vAlign w:val="center"/>
          </w:tcPr>
          <w:p w:rsidR="00D103B3" w:rsidRPr="00B10354" w:rsidRDefault="00D103B3" w:rsidP="005D48E6">
            <w:pPr>
              <w:widowControl/>
              <w:jc w:val="center"/>
              <w:rPr>
                <w:sz w:val="22"/>
              </w:rPr>
            </w:pPr>
          </w:p>
        </w:tc>
      </w:tr>
      <w:tr w:rsidR="00D103B3" w:rsidRPr="00B10354" w:rsidTr="00D103B3">
        <w:tc>
          <w:tcPr>
            <w:tcW w:w="456" w:type="dxa"/>
            <w:vMerge/>
            <w:vAlign w:val="center"/>
          </w:tcPr>
          <w:p w:rsidR="00D103B3" w:rsidRPr="00B10354" w:rsidRDefault="00D103B3" w:rsidP="005D48E6">
            <w:pPr>
              <w:widowControl/>
              <w:jc w:val="left"/>
              <w:rPr>
                <w:sz w:val="22"/>
              </w:rPr>
            </w:pPr>
          </w:p>
        </w:tc>
        <w:tc>
          <w:tcPr>
            <w:tcW w:w="2373" w:type="dxa"/>
            <w:vAlign w:val="center"/>
          </w:tcPr>
          <w:p w:rsidR="00D103B3" w:rsidRPr="00D103B3" w:rsidRDefault="00D103B3" w:rsidP="005D48E6">
            <w:pPr>
              <w:widowControl/>
              <w:jc w:val="distribute"/>
            </w:pPr>
            <w:r w:rsidRPr="00D103B3">
              <w:rPr>
                <w:rFonts w:hint="eastAsia"/>
              </w:rPr>
              <w:t>工具器具及び備品</w:t>
            </w:r>
          </w:p>
        </w:tc>
        <w:tc>
          <w:tcPr>
            <w:tcW w:w="709" w:type="dxa"/>
            <w:vAlign w:val="center"/>
          </w:tcPr>
          <w:p w:rsidR="00D103B3" w:rsidRPr="00D103B3" w:rsidRDefault="00D103B3" w:rsidP="005D48E6">
            <w:pPr>
              <w:widowControl/>
              <w:jc w:val="center"/>
            </w:pPr>
            <w:r w:rsidRPr="00D103B3">
              <w:rPr>
                <w:rFonts w:hint="eastAsia"/>
              </w:rPr>
              <w:t>×</w:t>
            </w:r>
          </w:p>
        </w:tc>
        <w:tc>
          <w:tcPr>
            <w:tcW w:w="709" w:type="dxa"/>
            <w:vAlign w:val="center"/>
          </w:tcPr>
          <w:p w:rsidR="00D103B3" w:rsidRPr="00D103B3" w:rsidRDefault="00D103B3" w:rsidP="005D48E6">
            <w:pPr>
              <w:widowControl/>
              <w:jc w:val="center"/>
            </w:pPr>
            <w:r w:rsidRPr="00D103B3">
              <w:rPr>
                <w:rFonts w:hint="eastAsia"/>
              </w:rPr>
              <w:t>×</w:t>
            </w:r>
          </w:p>
        </w:tc>
        <w:tc>
          <w:tcPr>
            <w:tcW w:w="4536" w:type="dxa"/>
            <w:vMerge/>
            <w:vAlign w:val="center"/>
          </w:tcPr>
          <w:p w:rsidR="00D103B3" w:rsidRPr="00B10354" w:rsidRDefault="00D103B3" w:rsidP="005D48E6">
            <w:pPr>
              <w:widowControl/>
              <w:jc w:val="center"/>
              <w:rPr>
                <w:sz w:val="22"/>
              </w:rPr>
            </w:pPr>
          </w:p>
        </w:tc>
      </w:tr>
    </w:tbl>
    <w:p w:rsidR="00CE757C" w:rsidRDefault="00CE757C" w:rsidP="00A60CE8">
      <w:pPr>
        <w:ind w:firstLineChars="100" w:firstLine="240"/>
      </w:pPr>
      <w:r>
        <w:rPr>
          <w:rFonts w:hint="eastAsia"/>
        </w:rPr>
        <w:t>※新設及び増設に係る固定資産の取得が該当します。</w:t>
      </w:r>
    </w:p>
    <w:p w:rsidR="00D103B3" w:rsidRDefault="00D103B3" w:rsidP="00A60CE8">
      <w:pPr>
        <w:ind w:firstLineChars="100" w:firstLine="240"/>
      </w:pPr>
      <w:r>
        <w:rPr>
          <w:rFonts w:hint="eastAsia"/>
        </w:rPr>
        <w:t>※</w:t>
      </w:r>
      <w:r w:rsidR="00820766">
        <w:rPr>
          <w:rFonts w:hint="eastAsia"/>
        </w:rPr>
        <w:t>家屋の増築は直接事業の用に供する部分の床面積が500㎡以上増加する</w:t>
      </w:r>
      <w:r w:rsidR="00A60CE8">
        <w:rPr>
          <w:rFonts w:hint="eastAsia"/>
        </w:rPr>
        <w:t>場合に該当します。</w:t>
      </w:r>
    </w:p>
    <w:p w:rsidR="00D103B3" w:rsidRPr="0041615C" w:rsidRDefault="00D103B3"/>
    <w:p w:rsidR="0041615C" w:rsidRPr="00F14ED1" w:rsidRDefault="000609E2">
      <w:pPr>
        <w:rPr>
          <w:rFonts w:ascii="HGP創英角ｺﾞｼｯｸUB" w:eastAsia="HGP創英角ｺﾞｼｯｸUB" w:hAnsi="HGP創英角ｺﾞｼｯｸUB"/>
        </w:rPr>
      </w:pPr>
      <w:r w:rsidRPr="00F14ED1">
        <w:rPr>
          <w:rFonts w:ascii="HGP創英角ｺﾞｼｯｸUB" w:eastAsia="HGP創英角ｺﾞｼｯｸUB" w:hAnsi="HGP創英角ｺﾞｼｯｸUB" w:hint="eastAsia"/>
        </w:rPr>
        <w:t>●奨励金の額</w:t>
      </w:r>
    </w:p>
    <w:tbl>
      <w:tblPr>
        <w:tblStyle w:val="a3"/>
        <w:tblW w:w="0" w:type="auto"/>
        <w:tblInd w:w="480" w:type="dxa"/>
        <w:tblLook w:val="04A0" w:firstRow="1" w:lastRow="0" w:firstColumn="1" w:lastColumn="0" w:noHBand="0" w:noVBand="1"/>
      </w:tblPr>
      <w:tblGrid>
        <w:gridCol w:w="3823"/>
        <w:gridCol w:w="1129"/>
        <w:gridCol w:w="1892"/>
        <w:gridCol w:w="1798"/>
      </w:tblGrid>
      <w:tr w:rsidR="000609E2" w:rsidTr="000609E2">
        <w:tc>
          <w:tcPr>
            <w:tcW w:w="3823" w:type="dxa"/>
            <w:vAlign w:val="center"/>
          </w:tcPr>
          <w:p w:rsidR="000609E2" w:rsidRDefault="000609E2" w:rsidP="000609E2">
            <w:pPr>
              <w:jc w:val="center"/>
            </w:pPr>
            <w:r>
              <w:rPr>
                <w:rFonts w:hint="eastAsia"/>
              </w:rPr>
              <w:t xml:space="preserve">区　</w:t>
            </w:r>
            <w:r w:rsidR="00F14ED1">
              <w:rPr>
                <w:rFonts w:hint="eastAsia"/>
              </w:rPr>
              <w:t xml:space="preserve">　</w:t>
            </w:r>
            <w:r>
              <w:rPr>
                <w:rFonts w:hint="eastAsia"/>
              </w:rPr>
              <w:t>分</w:t>
            </w:r>
          </w:p>
        </w:tc>
        <w:tc>
          <w:tcPr>
            <w:tcW w:w="1129" w:type="dxa"/>
            <w:vAlign w:val="center"/>
          </w:tcPr>
          <w:p w:rsidR="000609E2" w:rsidRDefault="000609E2" w:rsidP="000609E2">
            <w:pPr>
              <w:jc w:val="center"/>
            </w:pPr>
            <w:r>
              <w:rPr>
                <w:rFonts w:hint="eastAsia"/>
              </w:rPr>
              <w:t>交付率</w:t>
            </w:r>
          </w:p>
        </w:tc>
        <w:tc>
          <w:tcPr>
            <w:tcW w:w="1892" w:type="dxa"/>
            <w:vAlign w:val="center"/>
          </w:tcPr>
          <w:p w:rsidR="000609E2" w:rsidRDefault="000609E2" w:rsidP="000609E2">
            <w:pPr>
              <w:jc w:val="center"/>
            </w:pPr>
            <w:r>
              <w:rPr>
                <w:rFonts w:hint="eastAsia"/>
              </w:rPr>
              <w:t>限度額</w:t>
            </w:r>
          </w:p>
        </w:tc>
        <w:tc>
          <w:tcPr>
            <w:tcW w:w="1798" w:type="dxa"/>
            <w:vAlign w:val="center"/>
          </w:tcPr>
          <w:p w:rsidR="000609E2" w:rsidRDefault="000609E2" w:rsidP="000609E2">
            <w:pPr>
              <w:jc w:val="center"/>
            </w:pPr>
            <w:r>
              <w:rPr>
                <w:rFonts w:hint="eastAsia"/>
              </w:rPr>
              <w:t>交付内訳</w:t>
            </w:r>
          </w:p>
        </w:tc>
      </w:tr>
      <w:tr w:rsidR="000609E2" w:rsidTr="000609E2">
        <w:tc>
          <w:tcPr>
            <w:tcW w:w="3823" w:type="dxa"/>
            <w:vAlign w:val="center"/>
          </w:tcPr>
          <w:p w:rsidR="000609E2" w:rsidRDefault="000609E2">
            <w:r>
              <w:rPr>
                <w:rFonts w:hint="eastAsia"/>
              </w:rPr>
              <w:t>家屋の新築が伴う場合</w:t>
            </w:r>
          </w:p>
        </w:tc>
        <w:tc>
          <w:tcPr>
            <w:tcW w:w="1129" w:type="dxa"/>
            <w:vAlign w:val="center"/>
          </w:tcPr>
          <w:p w:rsidR="000609E2" w:rsidRDefault="000609E2" w:rsidP="000609E2">
            <w:pPr>
              <w:jc w:val="center"/>
            </w:pPr>
            <w:r>
              <w:rPr>
                <w:rFonts w:hint="eastAsia"/>
              </w:rPr>
              <w:t>50%以内</w:t>
            </w:r>
          </w:p>
        </w:tc>
        <w:tc>
          <w:tcPr>
            <w:tcW w:w="1892" w:type="dxa"/>
            <w:vAlign w:val="center"/>
          </w:tcPr>
          <w:p w:rsidR="000609E2" w:rsidRDefault="000609E2" w:rsidP="000609E2">
            <w:pPr>
              <w:jc w:val="right"/>
            </w:pPr>
            <w:r>
              <w:rPr>
                <w:rFonts w:hint="eastAsia"/>
              </w:rPr>
              <w:t>1億円</w:t>
            </w:r>
          </w:p>
        </w:tc>
        <w:tc>
          <w:tcPr>
            <w:tcW w:w="1798" w:type="dxa"/>
            <w:vMerge w:val="restart"/>
            <w:vAlign w:val="center"/>
          </w:tcPr>
          <w:p w:rsidR="000609E2" w:rsidRDefault="000609E2" w:rsidP="000609E2">
            <w:pPr>
              <w:jc w:val="center"/>
            </w:pPr>
            <w:r>
              <w:rPr>
                <w:rFonts w:hint="eastAsia"/>
              </w:rPr>
              <w:t>1年度目70%</w:t>
            </w:r>
          </w:p>
          <w:p w:rsidR="000609E2" w:rsidRDefault="000609E2" w:rsidP="000609E2">
            <w:pPr>
              <w:jc w:val="center"/>
            </w:pPr>
            <w:r>
              <w:rPr>
                <w:rFonts w:hint="eastAsia"/>
              </w:rPr>
              <w:t>2年度目30%</w:t>
            </w:r>
          </w:p>
        </w:tc>
      </w:tr>
      <w:tr w:rsidR="000609E2" w:rsidTr="000609E2">
        <w:tc>
          <w:tcPr>
            <w:tcW w:w="3823" w:type="dxa"/>
            <w:vAlign w:val="center"/>
          </w:tcPr>
          <w:p w:rsidR="000609E2" w:rsidRDefault="000609E2" w:rsidP="000609E2">
            <w:r>
              <w:rPr>
                <w:rFonts w:hint="eastAsia"/>
              </w:rPr>
              <w:t>家屋の新築が伴わない場合</w:t>
            </w:r>
          </w:p>
        </w:tc>
        <w:tc>
          <w:tcPr>
            <w:tcW w:w="1129" w:type="dxa"/>
            <w:vAlign w:val="center"/>
          </w:tcPr>
          <w:p w:rsidR="000609E2" w:rsidRDefault="000609E2" w:rsidP="000609E2">
            <w:pPr>
              <w:jc w:val="center"/>
            </w:pPr>
            <w:r>
              <w:rPr>
                <w:rFonts w:hint="eastAsia"/>
              </w:rPr>
              <w:t>30%以内</w:t>
            </w:r>
          </w:p>
        </w:tc>
        <w:tc>
          <w:tcPr>
            <w:tcW w:w="1892" w:type="dxa"/>
            <w:vAlign w:val="center"/>
          </w:tcPr>
          <w:p w:rsidR="000609E2" w:rsidRDefault="000609E2" w:rsidP="000609E2">
            <w:pPr>
              <w:jc w:val="right"/>
            </w:pPr>
            <w:r>
              <w:rPr>
                <w:rFonts w:hint="eastAsia"/>
              </w:rPr>
              <w:t>5,000万円</w:t>
            </w:r>
          </w:p>
        </w:tc>
        <w:tc>
          <w:tcPr>
            <w:tcW w:w="1798" w:type="dxa"/>
            <w:vMerge/>
            <w:vAlign w:val="center"/>
          </w:tcPr>
          <w:p w:rsidR="000609E2" w:rsidRDefault="000609E2"/>
        </w:tc>
      </w:tr>
    </w:tbl>
    <w:p w:rsidR="0041615C" w:rsidRDefault="000609E2" w:rsidP="000609E2">
      <w:pPr>
        <w:ind w:left="480" w:hangingChars="200" w:hanging="480"/>
      </w:pPr>
      <w:r>
        <w:rPr>
          <w:rFonts w:hint="eastAsia"/>
        </w:rPr>
        <w:t xml:space="preserve">　※芦別市内で新たに事業を営む事業者</w:t>
      </w:r>
      <w:r w:rsidR="00352B7E">
        <w:rPr>
          <w:rFonts w:hint="eastAsia"/>
        </w:rPr>
        <w:t>に対する奨励金の額は、</w:t>
      </w:r>
      <w:r>
        <w:rPr>
          <w:rFonts w:hint="eastAsia"/>
        </w:rPr>
        <w:t>「家屋の新築が伴う場合」に該当します。</w:t>
      </w:r>
    </w:p>
    <w:p w:rsidR="000609E2" w:rsidRDefault="00A60CE8">
      <w:r>
        <w:rPr>
          <w:rFonts w:hint="eastAsia"/>
        </w:rPr>
        <w:t xml:space="preserve">　※現在ある家屋の敷地に別棟で家屋を建てる場合は、新築ではなく増築に該当します。</w:t>
      </w:r>
    </w:p>
    <w:p w:rsidR="000609E2" w:rsidRDefault="00A60CE8">
      <w:r>
        <w:rPr>
          <w:rFonts w:hint="eastAsia"/>
        </w:rPr>
        <w:t xml:space="preserve">　　敷地の考え方は、工場立地法に規定する一団の土地及び一の団地の例によります。</w:t>
      </w:r>
    </w:p>
    <w:p w:rsidR="0041615C" w:rsidRDefault="007D0501">
      <w:r>
        <w:rPr>
          <w:rFonts w:hint="eastAsia"/>
        </w:rPr>
        <w:t xml:space="preserve">　※</w:t>
      </w:r>
      <w:r w:rsidR="002D0CA3">
        <w:rPr>
          <w:rFonts w:hint="eastAsia"/>
        </w:rPr>
        <w:t>１</w:t>
      </w:r>
      <w:r>
        <w:rPr>
          <w:rFonts w:hint="eastAsia"/>
        </w:rPr>
        <w:t>年度目とは事業の用に供した年度をいい、</w:t>
      </w:r>
      <w:r w:rsidR="002D0CA3">
        <w:rPr>
          <w:rFonts w:hint="eastAsia"/>
        </w:rPr>
        <w:t>２</w:t>
      </w:r>
      <w:r>
        <w:rPr>
          <w:rFonts w:hint="eastAsia"/>
        </w:rPr>
        <w:t>年度目とはその翌年度をいいます。</w:t>
      </w:r>
    </w:p>
    <w:p w:rsidR="007D0501" w:rsidRDefault="00485F5F">
      <w:r>
        <w:rPr>
          <w:rFonts w:hint="eastAsia"/>
        </w:rPr>
        <w:t xml:space="preserve">　※交付額の計算により千円未満の金額がある場合は、当該千円未満の金額を切り捨てます。</w:t>
      </w:r>
    </w:p>
    <w:p w:rsidR="00485F5F" w:rsidRDefault="00485F5F">
      <w:bookmarkStart w:id="0" w:name="_GoBack"/>
      <w:bookmarkEnd w:id="0"/>
    </w:p>
    <w:p w:rsidR="0041615C" w:rsidRPr="00F14ED1" w:rsidRDefault="007D0501">
      <w:pPr>
        <w:rPr>
          <w:rFonts w:ascii="HGP創英角ｺﾞｼｯｸUB" w:eastAsia="HGP創英角ｺﾞｼｯｸUB" w:hAnsi="HGP創英角ｺﾞｼｯｸUB"/>
        </w:rPr>
      </w:pPr>
      <w:r w:rsidRPr="00F14ED1">
        <w:rPr>
          <w:rFonts w:ascii="HGP創英角ｺﾞｼｯｸUB" w:eastAsia="HGP創英角ｺﾞｼｯｸUB" w:hAnsi="HGP創英角ｺﾞｼｯｸUB" w:hint="eastAsia"/>
        </w:rPr>
        <w:t>●奨励金交付までの流れ</w:t>
      </w:r>
    </w:p>
    <w:p w:rsidR="00CE757C" w:rsidRDefault="007D0501">
      <w:r>
        <w:rPr>
          <w:rFonts w:hint="eastAsia"/>
        </w:rPr>
        <w:t xml:space="preserve">　・設備導入前に市へ事業概要計画書を提出、市はその内容を確認</w:t>
      </w:r>
    </w:p>
    <w:p w:rsidR="00CE757C" w:rsidRPr="007D0501" w:rsidRDefault="007D0501">
      <w:r>
        <w:rPr>
          <w:rFonts w:hint="eastAsia"/>
        </w:rPr>
        <w:t xml:space="preserve">　・計画していた設備の導入後、速やかに市へ交付申請書を提出</w:t>
      </w:r>
    </w:p>
    <w:p w:rsidR="007D0501" w:rsidRDefault="007D0501">
      <w:r>
        <w:rPr>
          <w:rFonts w:hint="eastAsia"/>
        </w:rPr>
        <w:t xml:space="preserve">　・市が設備等の取得、稼働状況を現地確認</w:t>
      </w:r>
    </w:p>
    <w:p w:rsidR="00485F5F" w:rsidRDefault="007D0501">
      <w:r>
        <w:rPr>
          <w:rFonts w:hint="eastAsia"/>
        </w:rPr>
        <w:t xml:space="preserve">　・奨励金の交付決定、奨励金の交付</w:t>
      </w:r>
    </w:p>
    <w:p w:rsidR="00485F5F" w:rsidRDefault="00485F5F"/>
    <w:p w:rsidR="00083CBE" w:rsidRDefault="00083CBE"/>
    <w:p w:rsidR="007D0501" w:rsidRPr="00083CBE" w:rsidRDefault="007D0501">
      <w:pPr>
        <w:rPr>
          <w:sz w:val="21"/>
        </w:rPr>
      </w:pPr>
      <w:r w:rsidRPr="00A60CE8">
        <w:rPr>
          <w:rFonts w:ascii="HGP創英角ｺﾞｼｯｸUB" w:eastAsia="HGP創英角ｺﾞｼｯｸUB" w:hAnsi="HGP創英角ｺﾞｼｯｸUB" w:hint="eastAsia"/>
          <w:sz w:val="28"/>
        </w:rPr>
        <w:lastRenderedPageBreak/>
        <w:t>【助成措置</w:t>
      </w:r>
      <w:r>
        <w:rPr>
          <w:rFonts w:ascii="HGP創英角ｺﾞｼｯｸUB" w:eastAsia="HGP創英角ｺﾞｼｯｸUB" w:hAnsi="HGP創英角ｺﾞｼｯｸUB" w:hint="eastAsia"/>
          <w:sz w:val="28"/>
        </w:rPr>
        <w:t>②</w:t>
      </w:r>
      <w:r w:rsidRPr="00A60CE8">
        <w:rPr>
          <w:rFonts w:ascii="HGP創英角ｺﾞｼｯｸUB" w:eastAsia="HGP創英角ｺﾞｼｯｸUB" w:hAnsi="HGP創英角ｺﾞｼｯｸUB" w:hint="eastAsia"/>
          <w:sz w:val="28"/>
        </w:rPr>
        <w:t>…</w:t>
      </w:r>
      <w:r>
        <w:rPr>
          <w:rFonts w:ascii="HGP創英角ｺﾞｼｯｸUB" w:eastAsia="HGP創英角ｺﾞｼｯｸUB" w:hAnsi="HGP創英角ｺﾞｼｯｸUB" w:hint="eastAsia"/>
          <w:sz w:val="28"/>
        </w:rPr>
        <w:t>固定資産税の課税免除</w:t>
      </w:r>
      <w:r w:rsidRPr="00A60CE8">
        <w:rPr>
          <w:rFonts w:ascii="HGP創英角ｺﾞｼｯｸUB" w:eastAsia="HGP創英角ｺﾞｼｯｸUB" w:hAnsi="HGP創英角ｺﾞｼｯｸUB" w:hint="eastAsia"/>
          <w:sz w:val="28"/>
        </w:rPr>
        <w:t>】</w:t>
      </w:r>
      <w:r w:rsidR="00083CBE">
        <w:rPr>
          <w:rFonts w:ascii="HGP創英角ｺﾞｼｯｸUB" w:eastAsia="HGP創英角ｺﾞｼｯｸUB" w:hAnsi="HGP創英角ｺﾞｼｯｸUB" w:hint="eastAsia"/>
          <w:sz w:val="28"/>
        </w:rPr>
        <w:t xml:space="preserve">　</w:t>
      </w:r>
      <w:r w:rsidR="00083CBE" w:rsidRPr="00083CBE">
        <w:rPr>
          <w:rFonts w:hint="eastAsia"/>
          <w:sz w:val="21"/>
        </w:rPr>
        <w:t>※令和</w:t>
      </w:r>
      <w:r w:rsidR="005916C4">
        <w:rPr>
          <w:rFonts w:hint="eastAsia"/>
          <w:sz w:val="21"/>
        </w:rPr>
        <w:t>３</w:t>
      </w:r>
      <w:r w:rsidR="00083CBE" w:rsidRPr="00083CBE">
        <w:rPr>
          <w:rFonts w:hint="eastAsia"/>
          <w:sz w:val="21"/>
        </w:rPr>
        <w:t>年</w:t>
      </w:r>
      <w:r w:rsidR="005916C4">
        <w:rPr>
          <w:rFonts w:hint="eastAsia"/>
          <w:sz w:val="21"/>
        </w:rPr>
        <w:t>４</w:t>
      </w:r>
      <w:r w:rsidR="00083CBE" w:rsidRPr="00083CBE">
        <w:rPr>
          <w:rFonts w:hint="eastAsia"/>
          <w:sz w:val="21"/>
        </w:rPr>
        <w:t>月</w:t>
      </w:r>
      <w:r w:rsidR="005916C4">
        <w:rPr>
          <w:rFonts w:hint="eastAsia"/>
          <w:sz w:val="21"/>
        </w:rPr>
        <w:t>１</w:t>
      </w:r>
      <w:r w:rsidR="00083CBE" w:rsidRPr="00083CBE">
        <w:rPr>
          <w:rFonts w:hint="eastAsia"/>
          <w:sz w:val="21"/>
        </w:rPr>
        <w:t>日以後に事業の用に供するものに適用</w:t>
      </w:r>
    </w:p>
    <w:p w:rsidR="005D48E6" w:rsidRPr="00F14ED1" w:rsidRDefault="005D48E6">
      <w:pPr>
        <w:rPr>
          <w:rFonts w:ascii="HGP創英角ｺﾞｼｯｸUB" w:eastAsia="HGP創英角ｺﾞｼｯｸUB" w:hAnsi="HGP創英角ｺﾞｼｯｸUB"/>
        </w:rPr>
      </w:pPr>
      <w:r w:rsidRPr="00F14ED1">
        <w:rPr>
          <w:rFonts w:ascii="HGP創英角ｺﾞｼｯｸUB" w:eastAsia="HGP創英角ｺﾞｼｯｸUB" w:hAnsi="HGP創英角ｺﾞｼｯｸUB" w:hint="eastAsia"/>
        </w:rPr>
        <w:t>●課税免除の対象となる資本金規模と取得価額要件</w:t>
      </w:r>
    </w:p>
    <w:tbl>
      <w:tblPr>
        <w:tblStyle w:val="a3"/>
        <w:tblW w:w="0" w:type="auto"/>
        <w:tblInd w:w="480" w:type="dxa"/>
        <w:tblLook w:val="04A0" w:firstRow="1" w:lastRow="0" w:firstColumn="1" w:lastColumn="0" w:noHBand="0" w:noVBand="1"/>
      </w:tblPr>
      <w:tblGrid>
        <w:gridCol w:w="421"/>
        <w:gridCol w:w="4481"/>
        <w:gridCol w:w="2693"/>
      </w:tblGrid>
      <w:tr w:rsidR="005D48E6" w:rsidRPr="00B10354" w:rsidTr="005D48E6">
        <w:tc>
          <w:tcPr>
            <w:tcW w:w="4902" w:type="dxa"/>
            <w:gridSpan w:val="2"/>
            <w:vAlign w:val="center"/>
          </w:tcPr>
          <w:p w:rsidR="005D48E6" w:rsidRPr="000609E2" w:rsidRDefault="005D48E6" w:rsidP="005D48E6">
            <w:pPr>
              <w:widowControl/>
              <w:jc w:val="center"/>
            </w:pPr>
            <w:r w:rsidRPr="000609E2">
              <w:rPr>
                <w:rFonts w:hint="eastAsia"/>
              </w:rPr>
              <w:t>資本金の額等</w:t>
            </w:r>
          </w:p>
        </w:tc>
        <w:tc>
          <w:tcPr>
            <w:tcW w:w="2693" w:type="dxa"/>
            <w:vAlign w:val="center"/>
          </w:tcPr>
          <w:p w:rsidR="005D48E6" w:rsidRPr="000609E2" w:rsidRDefault="005D48E6" w:rsidP="005D48E6">
            <w:pPr>
              <w:widowControl/>
              <w:jc w:val="center"/>
            </w:pPr>
            <w:r w:rsidRPr="000609E2">
              <w:rPr>
                <w:rFonts w:hint="eastAsia"/>
              </w:rPr>
              <w:t>取得価額の合計(税抜)</w:t>
            </w:r>
          </w:p>
        </w:tc>
      </w:tr>
      <w:tr w:rsidR="005D48E6" w:rsidRPr="00B10354" w:rsidTr="005D48E6">
        <w:tc>
          <w:tcPr>
            <w:tcW w:w="4902" w:type="dxa"/>
            <w:gridSpan w:val="2"/>
            <w:tcBorders>
              <w:bottom w:val="nil"/>
            </w:tcBorders>
            <w:vAlign w:val="center"/>
          </w:tcPr>
          <w:p w:rsidR="005D48E6" w:rsidRPr="000609E2" w:rsidRDefault="005D48E6" w:rsidP="005D48E6">
            <w:pPr>
              <w:widowControl/>
              <w:jc w:val="left"/>
            </w:pPr>
            <w:r>
              <w:rPr>
                <w:rFonts w:hint="eastAsia"/>
              </w:rPr>
              <w:t>製造業、</w:t>
            </w:r>
            <w:r w:rsidRPr="000609E2">
              <w:rPr>
                <w:rFonts w:hint="eastAsia"/>
              </w:rPr>
              <w:t>旅館業</w:t>
            </w:r>
          </w:p>
        </w:tc>
        <w:tc>
          <w:tcPr>
            <w:tcW w:w="2693" w:type="dxa"/>
            <w:vAlign w:val="center"/>
          </w:tcPr>
          <w:p w:rsidR="005D48E6" w:rsidRPr="000609E2" w:rsidRDefault="005D48E6" w:rsidP="005D48E6">
            <w:pPr>
              <w:widowControl/>
              <w:jc w:val="right"/>
            </w:pPr>
          </w:p>
        </w:tc>
      </w:tr>
      <w:tr w:rsidR="005D48E6" w:rsidRPr="00B10354" w:rsidTr="005D48E6">
        <w:tc>
          <w:tcPr>
            <w:tcW w:w="421" w:type="dxa"/>
            <w:vMerge w:val="restart"/>
            <w:tcBorders>
              <w:top w:val="nil"/>
            </w:tcBorders>
            <w:vAlign w:val="center"/>
          </w:tcPr>
          <w:p w:rsidR="005D48E6" w:rsidRPr="00B10354" w:rsidRDefault="005D48E6" w:rsidP="005D48E6">
            <w:pPr>
              <w:widowControl/>
              <w:jc w:val="left"/>
              <w:rPr>
                <w:sz w:val="22"/>
              </w:rPr>
            </w:pPr>
          </w:p>
        </w:tc>
        <w:tc>
          <w:tcPr>
            <w:tcW w:w="4481" w:type="dxa"/>
            <w:vAlign w:val="center"/>
          </w:tcPr>
          <w:p w:rsidR="005D48E6" w:rsidRPr="000609E2" w:rsidRDefault="005D48E6" w:rsidP="005D48E6">
            <w:pPr>
              <w:widowControl/>
              <w:ind w:leftChars="100" w:left="240"/>
              <w:jc w:val="left"/>
            </w:pPr>
            <w:r w:rsidRPr="000609E2">
              <w:rPr>
                <w:rFonts w:hint="eastAsia"/>
              </w:rPr>
              <w:t>5,000万円以下</w:t>
            </w:r>
          </w:p>
        </w:tc>
        <w:tc>
          <w:tcPr>
            <w:tcW w:w="2693" w:type="dxa"/>
            <w:vAlign w:val="center"/>
          </w:tcPr>
          <w:p w:rsidR="005D48E6" w:rsidRPr="000609E2" w:rsidRDefault="005D48E6" w:rsidP="005D48E6">
            <w:pPr>
              <w:widowControl/>
              <w:jc w:val="right"/>
            </w:pPr>
            <w:r w:rsidRPr="000609E2">
              <w:rPr>
                <w:rFonts w:hint="eastAsia"/>
              </w:rPr>
              <w:t>500万円以上</w:t>
            </w:r>
          </w:p>
        </w:tc>
      </w:tr>
      <w:tr w:rsidR="005D48E6" w:rsidRPr="00B10354" w:rsidTr="005D48E6">
        <w:tc>
          <w:tcPr>
            <w:tcW w:w="421" w:type="dxa"/>
            <w:vMerge/>
            <w:vAlign w:val="center"/>
          </w:tcPr>
          <w:p w:rsidR="005D48E6" w:rsidRPr="00B10354" w:rsidRDefault="005D48E6" w:rsidP="005D48E6">
            <w:pPr>
              <w:widowControl/>
              <w:jc w:val="left"/>
              <w:rPr>
                <w:sz w:val="22"/>
              </w:rPr>
            </w:pPr>
          </w:p>
        </w:tc>
        <w:tc>
          <w:tcPr>
            <w:tcW w:w="4481" w:type="dxa"/>
            <w:vAlign w:val="center"/>
          </w:tcPr>
          <w:p w:rsidR="005D48E6" w:rsidRPr="000609E2" w:rsidRDefault="005D48E6" w:rsidP="005D48E6">
            <w:pPr>
              <w:widowControl/>
              <w:ind w:leftChars="100" w:left="240"/>
              <w:jc w:val="left"/>
            </w:pPr>
            <w:r w:rsidRPr="000609E2">
              <w:rPr>
                <w:rFonts w:hint="eastAsia"/>
              </w:rPr>
              <w:t>5,000万円超　1億円以下</w:t>
            </w:r>
          </w:p>
        </w:tc>
        <w:tc>
          <w:tcPr>
            <w:tcW w:w="2693" w:type="dxa"/>
            <w:vAlign w:val="center"/>
          </w:tcPr>
          <w:p w:rsidR="005D48E6" w:rsidRPr="000609E2" w:rsidRDefault="005D48E6" w:rsidP="005D48E6">
            <w:pPr>
              <w:widowControl/>
              <w:jc w:val="right"/>
            </w:pPr>
            <w:r w:rsidRPr="000609E2">
              <w:rPr>
                <w:rFonts w:hint="eastAsia"/>
              </w:rPr>
              <w:t>1,000万円以上</w:t>
            </w:r>
          </w:p>
        </w:tc>
      </w:tr>
      <w:tr w:rsidR="005D48E6" w:rsidRPr="00B10354" w:rsidTr="005D48E6">
        <w:tc>
          <w:tcPr>
            <w:tcW w:w="421" w:type="dxa"/>
            <w:vMerge/>
            <w:vAlign w:val="center"/>
          </w:tcPr>
          <w:p w:rsidR="005D48E6" w:rsidRPr="00B10354" w:rsidRDefault="005D48E6" w:rsidP="005D48E6">
            <w:pPr>
              <w:widowControl/>
              <w:jc w:val="left"/>
              <w:rPr>
                <w:sz w:val="22"/>
              </w:rPr>
            </w:pPr>
          </w:p>
        </w:tc>
        <w:tc>
          <w:tcPr>
            <w:tcW w:w="4481" w:type="dxa"/>
            <w:vAlign w:val="center"/>
          </w:tcPr>
          <w:p w:rsidR="005D48E6" w:rsidRPr="000609E2" w:rsidRDefault="005D48E6" w:rsidP="005D48E6">
            <w:pPr>
              <w:widowControl/>
              <w:ind w:leftChars="100" w:left="240"/>
              <w:jc w:val="left"/>
            </w:pPr>
            <w:r w:rsidRPr="000609E2">
              <w:rPr>
                <w:rFonts w:hint="eastAsia"/>
              </w:rPr>
              <w:t>1億円超</w:t>
            </w:r>
          </w:p>
        </w:tc>
        <w:tc>
          <w:tcPr>
            <w:tcW w:w="2693" w:type="dxa"/>
            <w:vAlign w:val="center"/>
          </w:tcPr>
          <w:p w:rsidR="005D48E6" w:rsidRPr="000609E2" w:rsidRDefault="005D48E6" w:rsidP="005D48E6">
            <w:pPr>
              <w:widowControl/>
              <w:jc w:val="right"/>
            </w:pPr>
            <w:r w:rsidRPr="000609E2">
              <w:rPr>
                <w:rFonts w:hint="eastAsia"/>
              </w:rPr>
              <w:t>2,000万円以上</w:t>
            </w:r>
          </w:p>
        </w:tc>
      </w:tr>
      <w:tr w:rsidR="005D48E6" w:rsidRPr="00B10354" w:rsidTr="005D48E6">
        <w:trPr>
          <w:trHeight w:val="70"/>
        </w:trPr>
        <w:tc>
          <w:tcPr>
            <w:tcW w:w="4902" w:type="dxa"/>
            <w:gridSpan w:val="2"/>
            <w:vAlign w:val="center"/>
          </w:tcPr>
          <w:p w:rsidR="005D48E6" w:rsidRPr="000609E2" w:rsidRDefault="005D48E6" w:rsidP="005D48E6">
            <w:pPr>
              <w:widowControl/>
              <w:jc w:val="left"/>
            </w:pPr>
            <w:r>
              <w:rPr>
                <w:rFonts w:hint="eastAsia"/>
              </w:rPr>
              <w:t>農林水産物等販売業、</w:t>
            </w:r>
            <w:r w:rsidRPr="000609E2">
              <w:rPr>
                <w:rFonts w:hint="eastAsia"/>
              </w:rPr>
              <w:t>情報サービス業等</w:t>
            </w:r>
          </w:p>
        </w:tc>
        <w:tc>
          <w:tcPr>
            <w:tcW w:w="2693" w:type="dxa"/>
            <w:vAlign w:val="center"/>
          </w:tcPr>
          <w:p w:rsidR="005D48E6" w:rsidRPr="000609E2" w:rsidRDefault="005D48E6" w:rsidP="005D48E6">
            <w:pPr>
              <w:widowControl/>
              <w:jc w:val="right"/>
            </w:pPr>
            <w:r w:rsidRPr="000609E2">
              <w:rPr>
                <w:rFonts w:hint="eastAsia"/>
              </w:rPr>
              <w:t>500万円以上</w:t>
            </w:r>
          </w:p>
        </w:tc>
      </w:tr>
    </w:tbl>
    <w:p w:rsidR="005D48E6" w:rsidRDefault="005D48E6"/>
    <w:p w:rsidR="0022359B" w:rsidRPr="00F14ED1" w:rsidRDefault="007D0501">
      <w:pPr>
        <w:rPr>
          <w:rFonts w:ascii="HGP創英角ｺﾞｼｯｸUB" w:eastAsia="HGP創英角ｺﾞｼｯｸUB" w:hAnsi="HGP創英角ｺﾞｼｯｸUB"/>
        </w:rPr>
      </w:pPr>
      <w:r w:rsidRPr="00F14ED1">
        <w:rPr>
          <w:rFonts w:ascii="HGP創英角ｺﾞｼｯｸUB" w:eastAsia="HGP創英角ｺﾞｼｯｸUB" w:hAnsi="HGP創英角ｺﾞｼｯｸUB" w:hint="eastAsia"/>
        </w:rPr>
        <w:t>●</w:t>
      </w:r>
      <w:r w:rsidR="0022359B">
        <w:rPr>
          <w:rFonts w:ascii="HGP創英角ｺﾞｼｯｸUB" w:eastAsia="HGP創英角ｺﾞｼｯｸUB" w:hAnsi="HGP創英角ｺﾞｼｯｸUB" w:hint="eastAsia"/>
        </w:rPr>
        <w:t>取得価額要件の対象及び</w:t>
      </w:r>
      <w:r w:rsidR="005D48E6" w:rsidRPr="00F14ED1">
        <w:rPr>
          <w:rFonts w:ascii="HGP創英角ｺﾞｼｯｸUB" w:eastAsia="HGP創英角ｺﾞｼｯｸUB" w:hAnsi="HGP創英角ｺﾞｼｯｸUB" w:hint="eastAsia"/>
        </w:rPr>
        <w:t>課税免除の対象となる固定資産</w:t>
      </w:r>
    </w:p>
    <w:tbl>
      <w:tblPr>
        <w:tblStyle w:val="a3"/>
        <w:tblW w:w="9720" w:type="dxa"/>
        <w:tblInd w:w="481" w:type="dxa"/>
        <w:tblLook w:val="04A0" w:firstRow="1" w:lastRow="0" w:firstColumn="1" w:lastColumn="0" w:noHBand="0" w:noVBand="1"/>
      </w:tblPr>
      <w:tblGrid>
        <w:gridCol w:w="456"/>
        <w:gridCol w:w="2373"/>
        <w:gridCol w:w="709"/>
        <w:gridCol w:w="709"/>
        <w:gridCol w:w="5473"/>
      </w:tblGrid>
      <w:tr w:rsidR="007D0501" w:rsidRPr="007D0501" w:rsidTr="007D0501">
        <w:tc>
          <w:tcPr>
            <w:tcW w:w="2829" w:type="dxa"/>
            <w:gridSpan w:val="2"/>
            <w:vAlign w:val="center"/>
          </w:tcPr>
          <w:p w:rsidR="007D0501" w:rsidRPr="007D0501" w:rsidRDefault="000E41D6" w:rsidP="005D48E6">
            <w:pPr>
              <w:widowControl/>
              <w:jc w:val="center"/>
            </w:pPr>
            <w:r>
              <w:rPr>
                <w:rFonts w:hint="eastAsia"/>
              </w:rPr>
              <w:t>固定</w:t>
            </w:r>
            <w:r w:rsidR="007D0501" w:rsidRPr="007D0501">
              <w:rPr>
                <w:rFonts w:hint="eastAsia"/>
              </w:rPr>
              <w:t>資産の種類</w:t>
            </w:r>
          </w:p>
        </w:tc>
        <w:tc>
          <w:tcPr>
            <w:tcW w:w="709" w:type="dxa"/>
            <w:vAlign w:val="center"/>
          </w:tcPr>
          <w:p w:rsidR="007D0501" w:rsidRPr="007D0501" w:rsidRDefault="007D0501" w:rsidP="005D48E6">
            <w:pPr>
              <w:widowControl/>
              <w:jc w:val="center"/>
            </w:pPr>
            <w:r w:rsidRPr="007D0501">
              <w:rPr>
                <w:rFonts w:hint="eastAsia"/>
              </w:rPr>
              <w:t>取得</w:t>
            </w:r>
          </w:p>
          <w:p w:rsidR="007D0501" w:rsidRPr="007D0501" w:rsidRDefault="0022359B" w:rsidP="0022359B">
            <w:pPr>
              <w:widowControl/>
              <w:jc w:val="center"/>
            </w:pPr>
            <w:r>
              <w:rPr>
                <w:rFonts w:hint="eastAsia"/>
              </w:rPr>
              <w:t>要件対象</w:t>
            </w:r>
          </w:p>
        </w:tc>
        <w:tc>
          <w:tcPr>
            <w:tcW w:w="709" w:type="dxa"/>
            <w:vAlign w:val="center"/>
          </w:tcPr>
          <w:p w:rsidR="007D0501" w:rsidRPr="007D0501" w:rsidRDefault="007D0501" w:rsidP="005D48E6">
            <w:pPr>
              <w:widowControl/>
              <w:jc w:val="center"/>
            </w:pPr>
            <w:r w:rsidRPr="007D0501">
              <w:rPr>
                <w:rFonts w:hint="eastAsia"/>
              </w:rPr>
              <w:t>課税</w:t>
            </w:r>
          </w:p>
          <w:p w:rsidR="007D0501" w:rsidRPr="007D0501" w:rsidRDefault="007D0501" w:rsidP="005D48E6">
            <w:pPr>
              <w:widowControl/>
              <w:jc w:val="center"/>
            </w:pPr>
            <w:r w:rsidRPr="007D0501">
              <w:rPr>
                <w:rFonts w:hint="eastAsia"/>
              </w:rPr>
              <w:t>免除</w:t>
            </w:r>
          </w:p>
          <w:p w:rsidR="007D0501" w:rsidRPr="007D0501" w:rsidRDefault="007D0501" w:rsidP="005D48E6">
            <w:pPr>
              <w:widowControl/>
              <w:jc w:val="center"/>
            </w:pPr>
            <w:r w:rsidRPr="007D0501">
              <w:rPr>
                <w:rFonts w:hint="eastAsia"/>
              </w:rPr>
              <w:t>対象</w:t>
            </w:r>
          </w:p>
        </w:tc>
        <w:tc>
          <w:tcPr>
            <w:tcW w:w="5473" w:type="dxa"/>
            <w:vAlign w:val="center"/>
          </w:tcPr>
          <w:p w:rsidR="007D0501" w:rsidRPr="007D0501" w:rsidRDefault="007D0501" w:rsidP="005D48E6">
            <w:pPr>
              <w:widowControl/>
              <w:jc w:val="center"/>
            </w:pPr>
            <w:r w:rsidRPr="007D0501">
              <w:rPr>
                <w:rFonts w:hint="eastAsia"/>
              </w:rPr>
              <w:t>備　　　考</w:t>
            </w:r>
          </w:p>
        </w:tc>
      </w:tr>
      <w:tr w:rsidR="007D0501" w:rsidRPr="007D0501" w:rsidTr="007D0501">
        <w:tc>
          <w:tcPr>
            <w:tcW w:w="2829" w:type="dxa"/>
            <w:gridSpan w:val="2"/>
            <w:vAlign w:val="center"/>
          </w:tcPr>
          <w:p w:rsidR="007D0501" w:rsidRPr="007D0501" w:rsidRDefault="007D0501" w:rsidP="005D48E6">
            <w:pPr>
              <w:widowControl/>
              <w:jc w:val="distribute"/>
            </w:pPr>
            <w:r w:rsidRPr="007D0501">
              <w:rPr>
                <w:rFonts w:hint="eastAsia"/>
              </w:rPr>
              <w:t>土地</w:t>
            </w:r>
          </w:p>
        </w:tc>
        <w:tc>
          <w:tcPr>
            <w:tcW w:w="709" w:type="dxa"/>
            <w:vAlign w:val="center"/>
          </w:tcPr>
          <w:p w:rsidR="007D0501" w:rsidRPr="007D0501" w:rsidRDefault="007D0501" w:rsidP="005D48E6">
            <w:pPr>
              <w:widowControl/>
              <w:jc w:val="center"/>
            </w:pPr>
            <w:r w:rsidRPr="007D0501">
              <w:rPr>
                <w:rFonts w:hint="eastAsia"/>
              </w:rPr>
              <w:t>×</w:t>
            </w:r>
          </w:p>
        </w:tc>
        <w:tc>
          <w:tcPr>
            <w:tcW w:w="709" w:type="dxa"/>
            <w:vAlign w:val="center"/>
          </w:tcPr>
          <w:p w:rsidR="007D0501" w:rsidRPr="007D0501" w:rsidRDefault="007D0501" w:rsidP="005D48E6">
            <w:pPr>
              <w:widowControl/>
              <w:jc w:val="center"/>
            </w:pPr>
            <w:r w:rsidRPr="007D0501">
              <w:rPr>
                <w:rFonts w:hint="eastAsia"/>
              </w:rPr>
              <w:t>○</w:t>
            </w:r>
          </w:p>
        </w:tc>
        <w:tc>
          <w:tcPr>
            <w:tcW w:w="5473" w:type="dxa"/>
            <w:vAlign w:val="center"/>
          </w:tcPr>
          <w:p w:rsidR="007D0501" w:rsidRPr="007D0501" w:rsidRDefault="007D0501" w:rsidP="005D48E6">
            <w:pPr>
              <w:widowControl/>
            </w:pPr>
            <w:r w:rsidRPr="007D0501">
              <w:rPr>
                <w:rFonts w:hint="eastAsia"/>
              </w:rPr>
              <w:t>取得要件に含めないが課税免除の対象になる。</w:t>
            </w:r>
          </w:p>
        </w:tc>
      </w:tr>
      <w:tr w:rsidR="007D0501" w:rsidRPr="007D0501" w:rsidTr="007D0501">
        <w:tc>
          <w:tcPr>
            <w:tcW w:w="2829" w:type="dxa"/>
            <w:gridSpan w:val="2"/>
            <w:vAlign w:val="center"/>
          </w:tcPr>
          <w:p w:rsidR="007D0501" w:rsidRPr="007D0501" w:rsidRDefault="007D0501" w:rsidP="005D48E6">
            <w:pPr>
              <w:widowControl/>
              <w:jc w:val="distribute"/>
            </w:pPr>
            <w:r>
              <w:rPr>
                <w:rFonts w:hint="eastAsia"/>
              </w:rPr>
              <w:t>家屋</w:t>
            </w:r>
            <w:r w:rsidRPr="007D0501">
              <w:rPr>
                <w:rFonts w:hint="eastAsia"/>
              </w:rPr>
              <w:t>(附属設備含む)</w:t>
            </w:r>
          </w:p>
        </w:tc>
        <w:tc>
          <w:tcPr>
            <w:tcW w:w="709" w:type="dxa"/>
            <w:vAlign w:val="center"/>
          </w:tcPr>
          <w:p w:rsidR="007D0501" w:rsidRPr="007D0501" w:rsidRDefault="007D0501" w:rsidP="005D48E6">
            <w:pPr>
              <w:widowControl/>
              <w:jc w:val="center"/>
            </w:pPr>
            <w:r w:rsidRPr="007D0501">
              <w:rPr>
                <w:rFonts w:hint="eastAsia"/>
              </w:rPr>
              <w:t>○</w:t>
            </w:r>
          </w:p>
        </w:tc>
        <w:tc>
          <w:tcPr>
            <w:tcW w:w="709" w:type="dxa"/>
            <w:vAlign w:val="center"/>
          </w:tcPr>
          <w:p w:rsidR="007D0501" w:rsidRPr="007D0501" w:rsidRDefault="007D0501" w:rsidP="005D48E6">
            <w:pPr>
              <w:widowControl/>
              <w:jc w:val="center"/>
            </w:pPr>
            <w:r w:rsidRPr="007D0501">
              <w:rPr>
                <w:rFonts w:hint="eastAsia"/>
              </w:rPr>
              <w:t>○</w:t>
            </w:r>
          </w:p>
        </w:tc>
        <w:tc>
          <w:tcPr>
            <w:tcW w:w="5473" w:type="dxa"/>
            <w:vAlign w:val="center"/>
          </w:tcPr>
          <w:p w:rsidR="007D0501" w:rsidRPr="007D0501" w:rsidRDefault="007D0501" w:rsidP="005D48E6">
            <w:pPr>
              <w:widowControl/>
            </w:pPr>
            <w:r>
              <w:rPr>
                <w:rFonts w:hint="eastAsia"/>
              </w:rPr>
              <w:t>建設、取得</w:t>
            </w:r>
            <w:r w:rsidR="000E41D6">
              <w:rPr>
                <w:rFonts w:hint="eastAsia"/>
              </w:rPr>
              <w:t>、増改築、修繕又は模様替えが対象。</w:t>
            </w:r>
          </w:p>
        </w:tc>
      </w:tr>
      <w:tr w:rsidR="007D0501" w:rsidRPr="007D0501" w:rsidTr="007D0501">
        <w:tc>
          <w:tcPr>
            <w:tcW w:w="456" w:type="dxa"/>
            <w:vMerge w:val="restart"/>
            <w:vAlign w:val="center"/>
          </w:tcPr>
          <w:p w:rsidR="007D0501" w:rsidRPr="007D0501" w:rsidRDefault="007D0501" w:rsidP="005D48E6">
            <w:pPr>
              <w:widowControl/>
              <w:jc w:val="left"/>
            </w:pPr>
            <w:r w:rsidRPr="007D0501">
              <w:rPr>
                <w:rFonts w:hint="eastAsia"/>
              </w:rPr>
              <w:t>償却資産</w:t>
            </w:r>
          </w:p>
        </w:tc>
        <w:tc>
          <w:tcPr>
            <w:tcW w:w="2373" w:type="dxa"/>
            <w:vAlign w:val="center"/>
          </w:tcPr>
          <w:p w:rsidR="007D0501" w:rsidRPr="007D0501" w:rsidRDefault="007D0501" w:rsidP="005D48E6">
            <w:pPr>
              <w:widowControl/>
              <w:jc w:val="distribute"/>
            </w:pPr>
            <w:r w:rsidRPr="007D0501">
              <w:rPr>
                <w:rFonts w:hint="eastAsia"/>
              </w:rPr>
              <w:t>機械及び装置</w:t>
            </w:r>
          </w:p>
        </w:tc>
        <w:tc>
          <w:tcPr>
            <w:tcW w:w="709" w:type="dxa"/>
            <w:vAlign w:val="center"/>
          </w:tcPr>
          <w:p w:rsidR="007D0501" w:rsidRPr="007D0501" w:rsidRDefault="007D0501" w:rsidP="005D48E6">
            <w:pPr>
              <w:widowControl/>
              <w:jc w:val="center"/>
            </w:pPr>
            <w:r w:rsidRPr="007D0501">
              <w:rPr>
                <w:rFonts w:hint="eastAsia"/>
              </w:rPr>
              <w:t>○</w:t>
            </w:r>
          </w:p>
        </w:tc>
        <w:tc>
          <w:tcPr>
            <w:tcW w:w="709" w:type="dxa"/>
            <w:vAlign w:val="center"/>
          </w:tcPr>
          <w:p w:rsidR="007D0501" w:rsidRPr="007D0501" w:rsidRDefault="007D0501" w:rsidP="005D48E6">
            <w:pPr>
              <w:widowControl/>
              <w:jc w:val="center"/>
            </w:pPr>
            <w:r w:rsidRPr="007D0501">
              <w:rPr>
                <w:rFonts w:hint="eastAsia"/>
              </w:rPr>
              <w:t>○</w:t>
            </w:r>
          </w:p>
        </w:tc>
        <w:tc>
          <w:tcPr>
            <w:tcW w:w="5473" w:type="dxa"/>
            <w:vAlign w:val="center"/>
          </w:tcPr>
          <w:p w:rsidR="007D0501" w:rsidRPr="007D0501" w:rsidRDefault="007D0501" w:rsidP="005D48E6">
            <w:pPr>
              <w:widowControl/>
            </w:pPr>
            <w:r w:rsidRPr="007D0501">
              <w:rPr>
                <w:rFonts w:hint="eastAsia"/>
              </w:rPr>
              <w:t>新設及び増設、更新</w:t>
            </w:r>
          </w:p>
        </w:tc>
      </w:tr>
      <w:tr w:rsidR="007D0501" w:rsidRPr="007D0501" w:rsidTr="007D0501">
        <w:tc>
          <w:tcPr>
            <w:tcW w:w="456" w:type="dxa"/>
            <w:vMerge/>
            <w:vAlign w:val="center"/>
          </w:tcPr>
          <w:p w:rsidR="007D0501" w:rsidRPr="007D0501" w:rsidRDefault="007D0501" w:rsidP="005D48E6">
            <w:pPr>
              <w:widowControl/>
              <w:jc w:val="left"/>
            </w:pPr>
          </w:p>
        </w:tc>
        <w:tc>
          <w:tcPr>
            <w:tcW w:w="2373" w:type="dxa"/>
            <w:vAlign w:val="center"/>
          </w:tcPr>
          <w:p w:rsidR="007D0501" w:rsidRPr="007D0501" w:rsidRDefault="007D0501" w:rsidP="005D48E6">
            <w:pPr>
              <w:widowControl/>
              <w:jc w:val="distribute"/>
            </w:pPr>
            <w:r w:rsidRPr="007D0501">
              <w:rPr>
                <w:rFonts w:hint="eastAsia"/>
              </w:rPr>
              <w:t>構築物</w:t>
            </w:r>
          </w:p>
        </w:tc>
        <w:tc>
          <w:tcPr>
            <w:tcW w:w="709" w:type="dxa"/>
            <w:vAlign w:val="center"/>
          </w:tcPr>
          <w:p w:rsidR="007D0501" w:rsidRPr="007D0501" w:rsidRDefault="007D0501" w:rsidP="005D48E6">
            <w:pPr>
              <w:widowControl/>
              <w:jc w:val="center"/>
            </w:pPr>
            <w:r w:rsidRPr="007D0501">
              <w:rPr>
                <w:rFonts w:hint="eastAsia"/>
              </w:rPr>
              <w:t>○</w:t>
            </w:r>
          </w:p>
        </w:tc>
        <w:tc>
          <w:tcPr>
            <w:tcW w:w="709" w:type="dxa"/>
            <w:vAlign w:val="center"/>
          </w:tcPr>
          <w:p w:rsidR="007D0501" w:rsidRPr="007D0501" w:rsidRDefault="007D0501" w:rsidP="005D48E6">
            <w:pPr>
              <w:widowControl/>
              <w:jc w:val="center"/>
            </w:pPr>
            <w:r w:rsidRPr="007D0501">
              <w:rPr>
                <w:rFonts w:hint="eastAsia"/>
              </w:rPr>
              <w:t>×</w:t>
            </w:r>
          </w:p>
        </w:tc>
        <w:tc>
          <w:tcPr>
            <w:tcW w:w="5473" w:type="dxa"/>
            <w:vMerge w:val="restart"/>
            <w:vAlign w:val="center"/>
          </w:tcPr>
          <w:p w:rsidR="007D0501" w:rsidRPr="007D0501" w:rsidRDefault="007D0501" w:rsidP="005D48E6">
            <w:pPr>
              <w:widowControl/>
            </w:pPr>
            <w:r w:rsidRPr="007D0501">
              <w:rPr>
                <w:rFonts w:hint="eastAsia"/>
              </w:rPr>
              <w:t>取得要件の対象に含めることができる。（直接事業の用に供するものに限る。）</w:t>
            </w:r>
          </w:p>
          <w:p w:rsidR="007D0501" w:rsidRPr="007D0501" w:rsidRDefault="007D0501" w:rsidP="005D48E6">
            <w:pPr>
              <w:widowControl/>
            </w:pPr>
            <w:r w:rsidRPr="007D0501">
              <w:rPr>
                <w:rFonts w:hint="eastAsia"/>
              </w:rPr>
              <w:t>ただし、課税対象の対象にはならない。</w:t>
            </w:r>
          </w:p>
        </w:tc>
      </w:tr>
      <w:tr w:rsidR="007D0501" w:rsidRPr="007D0501" w:rsidTr="007D0501">
        <w:tc>
          <w:tcPr>
            <w:tcW w:w="456" w:type="dxa"/>
            <w:vMerge/>
            <w:vAlign w:val="center"/>
          </w:tcPr>
          <w:p w:rsidR="007D0501" w:rsidRPr="007D0501" w:rsidRDefault="007D0501" w:rsidP="005D48E6">
            <w:pPr>
              <w:widowControl/>
              <w:jc w:val="left"/>
            </w:pPr>
          </w:p>
        </w:tc>
        <w:tc>
          <w:tcPr>
            <w:tcW w:w="2373" w:type="dxa"/>
            <w:vAlign w:val="center"/>
          </w:tcPr>
          <w:p w:rsidR="007D0501" w:rsidRPr="007D0501" w:rsidRDefault="007D0501" w:rsidP="005D48E6">
            <w:pPr>
              <w:widowControl/>
              <w:jc w:val="distribute"/>
            </w:pPr>
            <w:r w:rsidRPr="007D0501">
              <w:rPr>
                <w:rFonts w:hint="eastAsia"/>
              </w:rPr>
              <w:t>車両及び運搬具</w:t>
            </w:r>
          </w:p>
        </w:tc>
        <w:tc>
          <w:tcPr>
            <w:tcW w:w="709" w:type="dxa"/>
            <w:vAlign w:val="center"/>
          </w:tcPr>
          <w:p w:rsidR="007D0501" w:rsidRPr="007D0501" w:rsidRDefault="007D0501" w:rsidP="005D48E6">
            <w:pPr>
              <w:widowControl/>
              <w:jc w:val="center"/>
            </w:pPr>
            <w:r w:rsidRPr="007D0501">
              <w:rPr>
                <w:rFonts w:hint="eastAsia"/>
              </w:rPr>
              <w:t>○</w:t>
            </w:r>
          </w:p>
        </w:tc>
        <w:tc>
          <w:tcPr>
            <w:tcW w:w="709" w:type="dxa"/>
            <w:vAlign w:val="center"/>
          </w:tcPr>
          <w:p w:rsidR="007D0501" w:rsidRPr="007D0501" w:rsidRDefault="007D0501" w:rsidP="005D48E6">
            <w:pPr>
              <w:widowControl/>
              <w:jc w:val="center"/>
            </w:pPr>
            <w:r w:rsidRPr="007D0501">
              <w:rPr>
                <w:rFonts w:hint="eastAsia"/>
              </w:rPr>
              <w:t>×</w:t>
            </w:r>
          </w:p>
        </w:tc>
        <w:tc>
          <w:tcPr>
            <w:tcW w:w="5473" w:type="dxa"/>
            <w:vMerge/>
            <w:vAlign w:val="center"/>
          </w:tcPr>
          <w:p w:rsidR="007D0501" w:rsidRPr="007D0501" w:rsidRDefault="007D0501" w:rsidP="005D48E6">
            <w:pPr>
              <w:widowControl/>
              <w:jc w:val="center"/>
            </w:pPr>
          </w:p>
        </w:tc>
      </w:tr>
      <w:tr w:rsidR="007D0501" w:rsidRPr="007D0501" w:rsidTr="007D0501">
        <w:tc>
          <w:tcPr>
            <w:tcW w:w="456" w:type="dxa"/>
            <w:vMerge/>
            <w:vAlign w:val="center"/>
          </w:tcPr>
          <w:p w:rsidR="007D0501" w:rsidRPr="007D0501" w:rsidRDefault="007D0501" w:rsidP="005D48E6">
            <w:pPr>
              <w:widowControl/>
              <w:jc w:val="left"/>
            </w:pPr>
          </w:p>
        </w:tc>
        <w:tc>
          <w:tcPr>
            <w:tcW w:w="2373" w:type="dxa"/>
            <w:vAlign w:val="center"/>
          </w:tcPr>
          <w:p w:rsidR="007D0501" w:rsidRPr="007D0501" w:rsidRDefault="007D0501" w:rsidP="005D48E6">
            <w:pPr>
              <w:widowControl/>
              <w:jc w:val="distribute"/>
            </w:pPr>
            <w:r w:rsidRPr="007D0501">
              <w:rPr>
                <w:rFonts w:hint="eastAsia"/>
              </w:rPr>
              <w:t>工具器具及び備品</w:t>
            </w:r>
          </w:p>
        </w:tc>
        <w:tc>
          <w:tcPr>
            <w:tcW w:w="709" w:type="dxa"/>
            <w:vAlign w:val="center"/>
          </w:tcPr>
          <w:p w:rsidR="007D0501" w:rsidRPr="007D0501" w:rsidRDefault="007D0501" w:rsidP="005D48E6">
            <w:pPr>
              <w:widowControl/>
              <w:jc w:val="center"/>
            </w:pPr>
            <w:r w:rsidRPr="007D0501">
              <w:rPr>
                <w:rFonts w:hint="eastAsia"/>
              </w:rPr>
              <w:t>○</w:t>
            </w:r>
          </w:p>
        </w:tc>
        <w:tc>
          <w:tcPr>
            <w:tcW w:w="709" w:type="dxa"/>
            <w:vAlign w:val="center"/>
          </w:tcPr>
          <w:p w:rsidR="007D0501" w:rsidRPr="007D0501" w:rsidRDefault="007D0501" w:rsidP="005D48E6">
            <w:pPr>
              <w:widowControl/>
              <w:jc w:val="center"/>
            </w:pPr>
            <w:r w:rsidRPr="007D0501">
              <w:rPr>
                <w:rFonts w:hint="eastAsia"/>
              </w:rPr>
              <w:t>×</w:t>
            </w:r>
          </w:p>
        </w:tc>
        <w:tc>
          <w:tcPr>
            <w:tcW w:w="5473" w:type="dxa"/>
            <w:vMerge/>
            <w:vAlign w:val="center"/>
          </w:tcPr>
          <w:p w:rsidR="007D0501" w:rsidRPr="007D0501" w:rsidRDefault="007D0501" w:rsidP="005D48E6">
            <w:pPr>
              <w:widowControl/>
              <w:jc w:val="center"/>
            </w:pPr>
          </w:p>
        </w:tc>
      </w:tr>
    </w:tbl>
    <w:p w:rsidR="00275A0F" w:rsidRDefault="005D48E6">
      <w:r>
        <w:rPr>
          <w:rFonts w:hint="eastAsia"/>
        </w:rPr>
        <w:t xml:space="preserve">　※資本金の額等が5,000万円を超える法人については、新設又は増設に係る取得に限ります。</w:t>
      </w:r>
    </w:p>
    <w:p w:rsidR="007D0501" w:rsidRDefault="005D48E6" w:rsidP="00275A0F">
      <w:pPr>
        <w:ind w:left="480" w:hangingChars="200" w:hanging="480"/>
      </w:pPr>
      <w:r>
        <w:rPr>
          <w:rFonts w:hint="eastAsia"/>
        </w:rPr>
        <w:t xml:space="preserve">　※資本金の額等が5,000万円を超える法人が既存設備の更新のための新設又は増設をする場合においては、更新後の設備</w:t>
      </w:r>
      <w:r w:rsidR="00275A0F">
        <w:rPr>
          <w:rFonts w:hint="eastAsia"/>
        </w:rPr>
        <w:t>の生産能力等</w:t>
      </w:r>
      <w:r>
        <w:rPr>
          <w:rFonts w:hint="eastAsia"/>
        </w:rPr>
        <w:t>が更新前に比べおおむね30%以上増加する</w:t>
      </w:r>
      <w:r w:rsidR="00275A0F">
        <w:rPr>
          <w:rFonts w:hint="eastAsia"/>
        </w:rPr>
        <w:t>こと</w:t>
      </w:r>
      <w:r w:rsidR="00546EA0">
        <w:rPr>
          <w:rFonts w:hint="eastAsia"/>
        </w:rPr>
        <w:t>が必要です</w:t>
      </w:r>
      <w:r w:rsidR="00275A0F">
        <w:rPr>
          <w:rFonts w:hint="eastAsia"/>
        </w:rPr>
        <w:t>。</w:t>
      </w:r>
    </w:p>
    <w:p w:rsidR="007D0501" w:rsidRDefault="00275A0F" w:rsidP="00434AF4">
      <w:pPr>
        <w:ind w:left="480" w:hangingChars="200" w:hanging="480"/>
      </w:pPr>
      <w:r>
        <w:rPr>
          <w:rFonts w:hint="eastAsia"/>
        </w:rPr>
        <w:t xml:space="preserve">　　おおむね30%増加するかどうかは、</w:t>
      </w:r>
      <w:r w:rsidR="00434AF4">
        <w:rPr>
          <w:rFonts w:hint="eastAsia"/>
        </w:rPr>
        <w:t>産業</w:t>
      </w:r>
      <w:r>
        <w:rPr>
          <w:rFonts w:hint="eastAsia"/>
        </w:rPr>
        <w:t>機械工業会等第三者における証明、カタログや仕様書</w:t>
      </w:r>
      <w:r w:rsidR="00434AF4">
        <w:rPr>
          <w:rFonts w:hint="eastAsia"/>
        </w:rPr>
        <w:t>に表示されている能力の比較で確認することを基本とし、不可能な場合においては生産計画から確認することとなります。</w:t>
      </w:r>
    </w:p>
    <w:p w:rsidR="00434AF4" w:rsidRDefault="00D76775">
      <w:r>
        <w:rPr>
          <w:rFonts w:hint="eastAsia"/>
        </w:rPr>
        <w:t xml:space="preserve">　※修繕及び模様替えは、建築基準法に規定する大規模の修繕、大規模の模様替えをいいます。</w:t>
      </w:r>
    </w:p>
    <w:p w:rsidR="00D76775" w:rsidRDefault="00D76775"/>
    <w:p w:rsidR="00D76775" w:rsidRDefault="00D76775"/>
    <w:p w:rsidR="00275A0F" w:rsidRPr="00F14ED1" w:rsidRDefault="00275A0F">
      <w:pPr>
        <w:rPr>
          <w:rFonts w:ascii="HGP創英角ｺﾞｼｯｸUB" w:eastAsia="HGP創英角ｺﾞｼｯｸUB" w:hAnsi="HGP創英角ｺﾞｼｯｸUB"/>
        </w:rPr>
      </w:pPr>
      <w:r w:rsidRPr="00F14ED1">
        <w:rPr>
          <w:rFonts w:ascii="HGP創英角ｺﾞｼｯｸUB" w:eastAsia="HGP創英角ｺﾞｼｯｸUB" w:hAnsi="HGP創英角ｺﾞｼｯｸUB" w:hint="eastAsia"/>
        </w:rPr>
        <w:t>●課税免除の期間</w:t>
      </w:r>
    </w:p>
    <w:p w:rsidR="005916C4" w:rsidRDefault="00275A0F" w:rsidP="00275A0F">
      <w:pPr>
        <w:ind w:left="240" w:hangingChars="100" w:hanging="240"/>
      </w:pPr>
      <w:r>
        <w:rPr>
          <w:rFonts w:hint="eastAsia"/>
        </w:rPr>
        <w:t xml:space="preserve">　当該固定資産を事業の用に供する日の属する年以後最初に到来する賦課期日の属する年度以降</w:t>
      </w:r>
    </w:p>
    <w:p w:rsidR="00275A0F" w:rsidRDefault="005916C4" w:rsidP="005916C4">
      <w:pPr>
        <w:ind w:leftChars="100" w:left="240"/>
      </w:pPr>
      <w:r>
        <w:rPr>
          <w:rFonts w:hint="eastAsia"/>
        </w:rPr>
        <w:t>３</w:t>
      </w:r>
      <w:r w:rsidR="00275A0F">
        <w:rPr>
          <w:rFonts w:hint="eastAsia"/>
        </w:rPr>
        <w:t>年間　（例…令和</w:t>
      </w:r>
      <w:r>
        <w:rPr>
          <w:rFonts w:hint="eastAsia"/>
        </w:rPr>
        <w:t>３</w:t>
      </w:r>
      <w:r w:rsidR="00275A0F">
        <w:rPr>
          <w:rFonts w:hint="eastAsia"/>
        </w:rPr>
        <w:t>年中に事業の用に供したものは令和</w:t>
      </w:r>
      <w:r>
        <w:rPr>
          <w:rFonts w:hint="eastAsia"/>
        </w:rPr>
        <w:t>４､５､６</w:t>
      </w:r>
      <w:r w:rsidR="00275A0F">
        <w:rPr>
          <w:rFonts w:hint="eastAsia"/>
        </w:rPr>
        <w:t>年度の</w:t>
      </w:r>
      <w:r>
        <w:rPr>
          <w:rFonts w:hint="eastAsia"/>
        </w:rPr>
        <w:t>３</w:t>
      </w:r>
      <w:r w:rsidR="00275A0F">
        <w:rPr>
          <w:rFonts w:hint="eastAsia"/>
        </w:rPr>
        <w:t>年間</w:t>
      </w:r>
      <w:r w:rsidR="004E2774">
        <w:rPr>
          <w:rFonts w:hint="eastAsia"/>
        </w:rPr>
        <w:t>免除</w:t>
      </w:r>
      <w:r w:rsidR="00275A0F">
        <w:rPr>
          <w:rFonts w:hint="eastAsia"/>
        </w:rPr>
        <w:t>）</w:t>
      </w:r>
    </w:p>
    <w:p w:rsidR="00275A0F" w:rsidRDefault="00275A0F"/>
    <w:p w:rsidR="00434AF4" w:rsidRPr="00F14ED1" w:rsidRDefault="00434AF4" w:rsidP="00434AF4">
      <w:pPr>
        <w:rPr>
          <w:rFonts w:ascii="HGP創英角ｺﾞｼｯｸUB" w:eastAsia="HGP創英角ｺﾞｼｯｸUB" w:hAnsi="HGP創英角ｺﾞｼｯｸUB"/>
        </w:rPr>
      </w:pPr>
      <w:r w:rsidRPr="00F14ED1">
        <w:rPr>
          <w:rFonts w:ascii="HGP創英角ｺﾞｼｯｸUB" w:eastAsia="HGP創英角ｺﾞｼｯｸUB" w:hAnsi="HGP創英角ｺﾞｼｯｸUB" w:hint="eastAsia"/>
        </w:rPr>
        <w:t>●課税免除決定までの流れ</w:t>
      </w:r>
    </w:p>
    <w:p w:rsidR="00434AF4" w:rsidRDefault="00434AF4" w:rsidP="00434AF4">
      <w:r>
        <w:rPr>
          <w:rFonts w:hint="eastAsia"/>
        </w:rPr>
        <w:t xml:space="preserve">　・設備導入前に市へ事業概要計画書を提出、市はその内容を確認</w:t>
      </w:r>
    </w:p>
    <w:p w:rsidR="00434AF4" w:rsidRPr="007D0501" w:rsidRDefault="00434AF4" w:rsidP="00434AF4">
      <w:r>
        <w:rPr>
          <w:rFonts w:hint="eastAsia"/>
        </w:rPr>
        <w:t xml:space="preserve">　・設備導入年の翌年の</w:t>
      </w:r>
      <w:r w:rsidR="005916C4">
        <w:rPr>
          <w:rFonts w:hint="eastAsia"/>
        </w:rPr>
        <w:t>１</w:t>
      </w:r>
      <w:r>
        <w:rPr>
          <w:rFonts w:hint="eastAsia"/>
        </w:rPr>
        <w:t>月末日までに課税免除申請書を提出</w:t>
      </w:r>
    </w:p>
    <w:p w:rsidR="00434AF4" w:rsidRDefault="00434AF4" w:rsidP="00434AF4">
      <w:r>
        <w:rPr>
          <w:rFonts w:hint="eastAsia"/>
        </w:rPr>
        <w:t xml:space="preserve">　・市が設備等の取得、稼働状況を現地確認</w:t>
      </w:r>
    </w:p>
    <w:p w:rsidR="00434AF4" w:rsidRDefault="00D76775" w:rsidP="00434AF4">
      <w:r>
        <w:rPr>
          <w:rFonts w:hint="eastAsia"/>
        </w:rPr>
        <w:t xml:space="preserve">　・課税免除の決定</w:t>
      </w:r>
    </w:p>
    <w:p w:rsidR="00275A0F" w:rsidRDefault="00275A0F"/>
    <w:p w:rsidR="00A54212" w:rsidRDefault="00A54212"/>
    <w:p w:rsidR="0022359B" w:rsidRDefault="0022359B"/>
    <w:p w:rsidR="0022359B" w:rsidRDefault="0022359B"/>
    <w:p w:rsidR="004C2F02" w:rsidRDefault="00D76775">
      <w:r w:rsidRPr="00A60CE8">
        <w:rPr>
          <w:rFonts w:ascii="HGP創英角ｺﾞｼｯｸUB" w:eastAsia="HGP創英角ｺﾞｼｯｸUB" w:hAnsi="HGP創英角ｺﾞｼｯｸUB" w:hint="eastAsia"/>
          <w:sz w:val="28"/>
        </w:rPr>
        <w:t>【</w:t>
      </w:r>
      <w:r w:rsidR="007632E7">
        <w:rPr>
          <w:rFonts w:ascii="HGP創英角ｺﾞｼｯｸUB" w:eastAsia="HGP創英角ｺﾞｼｯｸUB" w:hAnsi="HGP創英角ｺﾞｼｯｸUB" w:hint="eastAsia"/>
          <w:sz w:val="28"/>
        </w:rPr>
        <w:t>参考…</w:t>
      </w:r>
      <w:r w:rsidR="00485F5F">
        <w:rPr>
          <w:rFonts w:ascii="HGP創英角ｺﾞｼｯｸUB" w:eastAsia="HGP創英角ｺﾞｼｯｸUB" w:hAnsi="HGP創英角ｺﾞｼｯｸUB" w:hint="eastAsia"/>
          <w:sz w:val="28"/>
        </w:rPr>
        <w:t>助成措置に係る</w:t>
      </w:r>
      <w:r>
        <w:rPr>
          <w:rFonts w:ascii="HGP創英角ｺﾞｼｯｸUB" w:eastAsia="HGP創英角ｺﾞｼｯｸUB" w:hAnsi="HGP創英角ｺﾞｼｯｸUB" w:hint="eastAsia"/>
          <w:sz w:val="28"/>
        </w:rPr>
        <w:t>各種要件等について</w:t>
      </w:r>
      <w:r w:rsidRPr="00A60CE8">
        <w:rPr>
          <w:rFonts w:ascii="HGP創英角ｺﾞｼｯｸUB" w:eastAsia="HGP創英角ｺﾞｼｯｸUB" w:hAnsi="HGP創英角ｺﾞｼｯｸUB" w:hint="eastAsia"/>
          <w:sz w:val="28"/>
        </w:rPr>
        <w:t>】</w:t>
      </w:r>
    </w:p>
    <w:p w:rsidR="004C2F02" w:rsidRPr="00F14ED1" w:rsidRDefault="00F4231C">
      <w:pPr>
        <w:rPr>
          <w:rFonts w:ascii="HGP創英角ｺﾞｼｯｸUB" w:eastAsia="HGP創英角ｺﾞｼｯｸUB" w:hAnsi="HGP創英角ｺﾞｼｯｸUB"/>
        </w:rPr>
      </w:pPr>
      <w:r>
        <w:rPr>
          <w:rFonts w:ascii="HGP創英角ｺﾞｼｯｸUB" w:eastAsia="HGP創英角ｺﾞｼｯｸUB" w:hAnsi="HGP創英角ｺﾞｼｯｸUB" w:hint="eastAsia"/>
        </w:rPr>
        <w:t>●農</w:t>
      </w:r>
      <w:r w:rsidR="00D76775" w:rsidRPr="00F14ED1">
        <w:rPr>
          <w:rFonts w:ascii="HGP創英角ｺﾞｼｯｸUB" w:eastAsia="HGP創英角ｺﾞｼｯｸUB" w:hAnsi="HGP創英角ｺﾞｼｯｸUB" w:hint="eastAsia"/>
        </w:rPr>
        <w:t>林水産物等販売業について</w:t>
      </w:r>
    </w:p>
    <w:p w:rsidR="004C2F02" w:rsidRPr="00275A0F" w:rsidRDefault="004C2F02" w:rsidP="004C2F02">
      <w:pPr>
        <w:ind w:left="480" w:hangingChars="200" w:hanging="480"/>
      </w:pPr>
      <w:r w:rsidRPr="00275A0F">
        <w:rPr>
          <w:rFonts w:hint="eastAsia"/>
        </w:rPr>
        <w:t xml:space="preserve">　</w:t>
      </w:r>
      <w:r w:rsidR="00D76775">
        <w:rPr>
          <w:rFonts w:hint="eastAsia"/>
        </w:rPr>
        <w:t xml:space="preserve">　</w:t>
      </w:r>
      <w:r w:rsidRPr="00275A0F">
        <w:rPr>
          <w:rFonts w:hint="eastAsia"/>
        </w:rPr>
        <w:t>次の要件を満たすことにより当該販売業に該当</w:t>
      </w:r>
      <w:r>
        <w:rPr>
          <w:rFonts w:hint="eastAsia"/>
        </w:rPr>
        <w:t>します</w:t>
      </w:r>
      <w:r w:rsidRPr="00275A0F">
        <w:rPr>
          <w:rFonts w:hint="eastAsia"/>
        </w:rPr>
        <w:t>。</w:t>
      </w:r>
    </w:p>
    <w:p w:rsidR="004C2F02" w:rsidRPr="00275A0F" w:rsidRDefault="004C2F02" w:rsidP="004C2F02">
      <w:pPr>
        <w:ind w:left="240" w:hangingChars="100" w:hanging="240"/>
      </w:pPr>
      <w:r w:rsidRPr="00275A0F">
        <w:rPr>
          <w:rFonts w:hint="eastAsia"/>
        </w:rPr>
        <w:t xml:space="preserve">　</w:t>
      </w:r>
      <w:r>
        <w:rPr>
          <w:rFonts w:hint="eastAsia"/>
        </w:rPr>
        <w:t>・</w:t>
      </w:r>
      <w:r w:rsidRPr="00275A0F">
        <w:rPr>
          <w:rFonts w:hint="eastAsia"/>
        </w:rPr>
        <w:t>農林水産物を販売</w:t>
      </w:r>
    </w:p>
    <w:p w:rsidR="004C2F02" w:rsidRPr="00275A0F" w:rsidRDefault="004C2F02" w:rsidP="00B252D0">
      <w:pPr>
        <w:ind w:left="720" w:hangingChars="300" w:hanging="720"/>
      </w:pPr>
      <w:r w:rsidRPr="00275A0F">
        <w:rPr>
          <w:rFonts w:hint="eastAsia"/>
        </w:rPr>
        <w:t xml:space="preserve">　　　</w:t>
      </w:r>
      <w:r w:rsidR="00D76775">
        <w:rPr>
          <w:rFonts w:hint="eastAsia"/>
        </w:rPr>
        <w:t>芦別</w:t>
      </w:r>
      <w:r w:rsidRPr="00275A0F">
        <w:rPr>
          <w:rFonts w:hint="eastAsia"/>
        </w:rPr>
        <w:t>市内</w:t>
      </w:r>
      <w:r w:rsidR="00D76775">
        <w:rPr>
          <w:rFonts w:hint="eastAsia"/>
        </w:rPr>
        <w:t>で</w:t>
      </w:r>
      <w:r w:rsidRPr="00275A0F">
        <w:rPr>
          <w:rFonts w:hint="eastAsia"/>
        </w:rPr>
        <w:t>生産された農林水産物であることを</w:t>
      </w:r>
      <w:r w:rsidR="00B252D0">
        <w:rPr>
          <w:rFonts w:hint="eastAsia"/>
        </w:rPr>
        <w:t>商品及び当該販売所内に表示すること。</w:t>
      </w:r>
      <w:r w:rsidRPr="00275A0F">
        <w:rPr>
          <w:rFonts w:hint="eastAsia"/>
        </w:rPr>
        <w:t>（商品への表示は物理的に可能なものに限る。）</w:t>
      </w:r>
    </w:p>
    <w:p w:rsidR="004C2F02" w:rsidRPr="00275A0F" w:rsidRDefault="004C2F02" w:rsidP="004C2F02">
      <w:pPr>
        <w:ind w:left="240" w:hangingChars="100" w:hanging="240"/>
      </w:pPr>
      <w:r w:rsidRPr="00275A0F">
        <w:rPr>
          <w:rFonts w:hint="eastAsia"/>
        </w:rPr>
        <w:t xml:space="preserve">　</w:t>
      </w:r>
      <w:r>
        <w:rPr>
          <w:rFonts w:hint="eastAsia"/>
        </w:rPr>
        <w:t>・</w:t>
      </w:r>
      <w:r w:rsidR="00D76775">
        <w:rPr>
          <w:rFonts w:hint="eastAsia"/>
        </w:rPr>
        <w:t>農林水産物を原料若しくは材料として製造、加工又は</w:t>
      </w:r>
      <w:r>
        <w:rPr>
          <w:rFonts w:hint="eastAsia"/>
        </w:rPr>
        <w:t>調理したもの</w:t>
      </w:r>
      <w:r w:rsidRPr="00275A0F">
        <w:rPr>
          <w:rFonts w:hint="eastAsia"/>
        </w:rPr>
        <w:t>を販売</w:t>
      </w:r>
    </w:p>
    <w:p w:rsidR="004C2F02" w:rsidRPr="00275A0F" w:rsidRDefault="00D76775" w:rsidP="00B252D0">
      <w:pPr>
        <w:ind w:leftChars="300" w:left="720"/>
      </w:pPr>
      <w:r>
        <w:rPr>
          <w:rFonts w:hint="eastAsia"/>
        </w:rPr>
        <w:t>芦別</w:t>
      </w:r>
      <w:r w:rsidR="004C2F02" w:rsidRPr="00275A0F">
        <w:rPr>
          <w:rFonts w:hint="eastAsia"/>
        </w:rPr>
        <w:t>市内</w:t>
      </w:r>
      <w:r>
        <w:rPr>
          <w:rFonts w:hint="eastAsia"/>
        </w:rPr>
        <w:t>で</w:t>
      </w:r>
      <w:r w:rsidR="004C2F02" w:rsidRPr="00275A0F">
        <w:rPr>
          <w:rFonts w:hint="eastAsia"/>
        </w:rPr>
        <w:t>生産さ</w:t>
      </w:r>
      <w:r w:rsidR="005916C4">
        <w:rPr>
          <w:rFonts w:hint="eastAsia"/>
        </w:rPr>
        <w:t>れた農林水産物（主たる原料若しくは材料であるかは問わない。）を１</w:t>
      </w:r>
      <w:r w:rsidR="004C2F02" w:rsidRPr="00275A0F">
        <w:rPr>
          <w:rFonts w:hint="eastAsia"/>
        </w:rPr>
        <w:t>種類以上使用し、その使用したものの名称を商品及び当該販売所内に表示すること。</w:t>
      </w:r>
    </w:p>
    <w:p w:rsidR="004C2F02" w:rsidRPr="00275A0F" w:rsidRDefault="00B252D0" w:rsidP="004C2F02">
      <w:pPr>
        <w:ind w:left="960" w:hangingChars="400" w:hanging="960"/>
      </w:pPr>
      <w:r>
        <w:rPr>
          <w:rFonts w:hint="eastAsia"/>
        </w:rPr>
        <w:t xml:space="preserve">　</w:t>
      </w:r>
      <w:r w:rsidR="004C2F02">
        <w:rPr>
          <w:rFonts w:hint="eastAsia"/>
        </w:rPr>
        <w:t>・</w:t>
      </w:r>
      <w:r w:rsidR="004C2F02" w:rsidRPr="00275A0F">
        <w:rPr>
          <w:rFonts w:hint="eastAsia"/>
        </w:rPr>
        <w:t>販売品目の過半数が上記に該当</w:t>
      </w:r>
      <w:r w:rsidR="004C2F02">
        <w:rPr>
          <w:rFonts w:hint="eastAsia"/>
        </w:rPr>
        <w:t>し、これらを直接販売する店舗を設けること</w:t>
      </w:r>
      <w:r w:rsidR="004C2F02" w:rsidRPr="00275A0F">
        <w:rPr>
          <w:rFonts w:hint="eastAsia"/>
        </w:rPr>
        <w:t>。</w:t>
      </w:r>
    </w:p>
    <w:p w:rsidR="004C2F02" w:rsidRPr="00275A0F" w:rsidRDefault="00B252D0" w:rsidP="004C2F02">
      <w:pPr>
        <w:ind w:left="960" w:hangingChars="400" w:hanging="960"/>
      </w:pPr>
      <w:r>
        <w:rPr>
          <w:rFonts w:hint="eastAsia"/>
        </w:rPr>
        <w:t xml:space="preserve">　</w:t>
      </w:r>
      <w:r w:rsidR="004C2F02">
        <w:rPr>
          <w:rFonts w:hint="eastAsia"/>
        </w:rPr>
        <w:t>・</w:t>
      </w:r>
      <w:r w:rsidR="004C2F02" w:rsidRPr="00275A0F">
        <w:rPr>
          <w:rFonts w:hint="eastAsia"/>
        </w:rPr>
        <w:t>事業を営むにあたり必要な許可等を受けるものであること。</w:t>
      </w:r>
    </w:p>
    <w:p w:rsidR="007D0501" w:rsidRDefault="007D0501"/>
    <w:p w:rsidR="00D76775" w:rsidRPr="00F14ED1" w:rsidRDefault="00D76775">
      <w:pPr>
        <w:rPr>
          <w:rFonts w:ascii="HGP創英角ｺﾞｼｯｸUB" w:eastAsia="HGP創英角ｺﾞｼｯｸUB" w:hAnsi="HGP創英角ｺﾞｼｯｸUB"/>
        </w:rPr>
      </w:pPr>
      <w:r w:rsidRPr="00F14ED1">
        <w:rPr>
          <w:rFonts w:ascii="HGP創英角ｺﾞｼｯｸUB" w:eastAsia="HGP創英角ｺﾞｼｯｸUB" w:hAnsi="HGP創英角ｺﾞｼｯｸUB" w:hint="eastAsia"/>
        </w:rPr>
        <w:t>●一団の土地、一の団地の考え方について</w:t>
      </w:r>
    </w:p>
    <w:p w:rsidR="00B252D0" w:rsidRPr="00B252D0" w:rsidRDefault="00B252D0" w:rsidP="00B252D0">
      <w:pPr>
        <w:ind w:firstLineChars="100" w:firstLine="240"/>
        <w:rPr>
          <w:sz w:val="28"/>
        </w:rPr>
      </w:pPr>
      <w:r>
        <w:rPr>
          <w:rFonts w:hint="eastAsia"/>
        </w:rPr>
        <w:t>・</w:t>
      </w:r>
      <w:r w:rsidRPr="00B252D0">
        <w:rPr>
          <w:rFonts w:hint="eastAsia"/>
        </w:rPr>
        <w:t>工場立地法運用例規集（経済産業省）</w:t>
      </w:r>
      <w:r>
        <w:rPr>
          <w:rFonts w:hint="eastAsia"/>
        </w:rPr>
        <w:t>により判断します。</w:t>
      </w:r>
    </w:p>
    <w:p w:rsidR="00D76775" w:rsidRPr="00B252D0" w:rsidRDefault="00D76775" w:rsidP="00B252D0">
      <w:pPr>
        <w:ind w:leftChars="100" w:left="480" w:hangingChars="100" w:hanging="240"/>
      </w:pPr>
      <w:r w:rsidRPr="00B252D0">
        <w:rPr>
          <w:rFonts w:hint="eastAsia"/>
        </w:rPr>
        <w:t>・「一の団地」とは、連続した一区画内の土地をいいます。したがって、道路、河川、鉄道等により二分されている場合は、</w:t>
      </w:r>
      <w:r w:rsidR="00B252D0" w:rsidRPr="00B252D0">
        <w:rPr>
          <w:rFonts w:hint="eastAsia"/>
        </w:rPr>
        <w:t>分断されてはいるものの</w:t>
      </w:r>
      <w:r w:rsidRPr="00B252D0">
        <w:rPr>
          <w:rFonts w:hint="eastAsia"/>
        </w:rPr>
        <w:t>生産工程上、環境保全上若しくは管理運営上きわめて密接な関係があり一体を成している場合は、一の団地と解</w:t>
      </w:r>
      <w:r w:rsidR="00B252D0" w:rsidRPr="00B252D0">
        <w:rPr>
          <w:rFonts w:hint="eastAsia"/>
        </w:rPr>
        <w:t>します</w:t>
      </w:r>
      <w:r w:rsidRPr="00B252D0">
        <w:rPr>
          <w:rFonts w:hint="eastAsia"/>
        </w:rPr>
        <w:t>。</w:t>
      </w:r>
    </w:p>
    <w:p w:rsidR="00D76775" w:rsidRDefault="00B252D0" w:rsidP="00B252D0">
      <w:pPr>
        <w:ind w:left="480" w:hangingChars="200" w:hanging="480"/>
      </w:pPr>
      <w:r>
        <w:rPr>
          <w:rFonts w:hint="eastAsia"/>
        </w:rPr>
        <w:t xml:space="preserve">　・</w:t>
      </w:r>
      <w:r w:rsidR="00D76775" w:rsidRPr="00B252D0">
        <w:rPr>
          <w:rFonts w:hint="eastAsia"/>
        </w:rPr>
        <w:t>「一団の土地」とは、物理的に一連の土地の他、道路、川等に分断されていても、一体性をもった</w:t>
      </w:r>
      <w:r>
        <w:rPr>
          <w:rFonts w:hint="eastAsia"/>
        </w:rPr>
        <w:t>土地を含みます</w:t>
      </w:r>
      <w:r w:rsidR="00F14ED1">
        <w:rPr>
          <w:rFonts w:hint="eastAsia"/>
        </w:rPr>
        <w:t>。ただし、工場等</w:t>
      </w:r>
      <w:r w:rsidR="00D76775" w:rsidRPr="00B252D0">
        <w:rPr>
          <w:rFonts w:hint="eastAsia"/>
        </w:rPr>
        <w:t>の用に供するための敷地が二以上であっても各々が点在して存在する場合</w:t>
      </w:r>
      <w:r>
        <w:rPr>
          <w:rFonts w:hint="eastAsia"/>
        </w:rPr>
        <w:t>は一団の土地に該当しません。</w:t>
      </w:r>
    </w:p>
    <w:p w:rsidR="00B252D0" w:rsidRDefault="00B252D0" w:rsidP="00B252D0">
      <w:pPr>
        <w:ind w:left="480" w:hangingChars="200" w:hanging="480"/>
      </w:pPr>
    </w:p>
    <w:p w:rsidR="00B252D0" w:rsidRPr="00F14ED1" w:rsidRDefault="00B252D0" w:rsidP="00016C29">
      <w:pPr>
        <w:ind w:left="480" w:hangingChars="200" w:hanging="480"/>
        <w:rPr>
          <w:rFonts w:ascii="HGP創英角ｺﾞｼｯｸUB" w:eastAsia="HGP創英角ｺﾞｼｯｸUB" w:hAnsi="HGP創英角ｺﾞｼｯｸUB"/>
        </w:rPr>
      </w:pPr>
      <w:r w:rsidRPr="00F14ED1">
        <w:rPr>
          <w:rFonts w:ascii="HGP創英角ｺﾞｼｯｸUB" w:eastAsia="HGP創英角ｺﾞｼｯｸUB" w:hAnsi="HGP創英角ｺﾞｼｯｸUB" w:hint="eastAsia"/>
        </w:rPr>
        <w:t>●</w:t>
      </w:r>
      <w:r w:rsidR="00016C29" w:rsidRPr="00F14ED1">
        <w:rPr>
          <w:rFonts w:ascii="HGP創英角ｺﾞｼｯｸUB" w:eastAsia="HGP創英角ｺﾞｼｯｸUB" w:hAnsi="HGP創英角ｺﾞｼｯｸUB" w:hint="eastAsia"/>
        </w:rPr>
        <w:t>新設、増設、更新</w:t>
      </w:r>
      <w:r w:rsidRPr="00F14ED1">
        <w:rPr>
          <w:rFonts w:ascii="HGP創英角ｺﾞｼｯｸUB" w:eastAsia="HGP創英角ｺﾞｼｯｸUB" w:hAnsi="HGP創英角ｺﾞｼｯｸUB" w:hint="eastAsia"/>
        </w:rPr>
        <w:t>の考え方について</w:t>
      </w:r>
    </w:p>
    <w:p w:rsidR="00025498" w:rsidRPr="00016C29" w:rsidRDefault="00016C29" w:rsidP="00025498">
      <w:pPr>
        <w:autoSpaceDE w:val="0"/>
        <w:autoSpaceDN w:val="0"/>
        <w:adjustRightInd w:val="0"/>
        <w:ind w:left="480" w:hangingChars="200" w:hanging="480"/>
        <w:jc w:val="left"/>
        <w:rPr>
          <w:rFonts w:hAnsi="ＭＳ 明朝" w:cs="ＭＳ 明朝"/>
          <w:color w:val="000000"/>
          <w:kern w:val="0"/>
        </w:rPr>
      </w:pPr>
      <w:r>
        <w:rPr>
          <w:rFonts w:hAnsi="ＭＳ 明朝" w:cs="ＭＳ 明朝" w:hint="eastAsia"/>
          <w:color w:val="000000"/>
          <w:kern w:val="0"/>
        </w:rPr>
        <w:t xml:space="preserve">　・</w:t>
      </w:r>
      <w:r w:rsidR="00485F5F">
        <w:rPr>
          <w:rFonts w:hAnsi="ＭＳ 明朝" w:cs="ＭＳ 明朝" w:hint="eastAsia"/>
          <w:color w:val="000000"/>
          <w:kern w:val="0"/>
        </w:rPr>
        <w:t>既存物を廃止し、</w:t>
      </w:r>
      <w:r w:rsidR="00B252D0" w:rsidRPr="00016C29">
        <w:rPr>
          <w:rFonts w:hAnsi="ＭＳ 明朝" w:cs="ＭＳ 明朝" w:hint="eastAsia"/>
          <w:color w:val="000000"/>
          <w:kern w:val="0"/>
        </w:rPr>
        <w:t>同程度のもの</w:t>
      </w:r>
      <w:r w:rsidR="007632E7">
        <w:rPr>
          <w:rFonts w:hAnsi="ＭＳ 明朝" w:cs="ＭＳ 明朝" w:hint="eastAsia"/>
          <w:color w:val="000000"/>
          <w:kern w:val="0"/>
        </w:rPr>
        <w:t>又は既存物に比べ処理速度や</w:t>
      </w:r>
      <w:r w:rsidR="00B252D0" w:rsidRPr="00016C29">
        <w:rPr>
          <w:rFonts w:hAnsi="ＭＳ 明朝" w:cs="ＭＳ 明朝" w:hint="eastAsia"/>
          <w:color w:val="000000"/>
          <w:kern w:val="0"/>
        </w:rPr>
        <w:t>精度の高いものなど性能が向上しているものを取得して</w:t>
      </w:r>
      <w:r w:rsidR="00485F5F">
        <w:rPr>
          <w:rFonts w:hAnsi="ＭＳ 明朝" w:cs="ＭＳ 明朝" w:hint="eastAsia"/>
          <w:color w:val="000000"/>
          <w:kern w:val="0"/>
        </w:rPr>
        <w:t>設置する</w:t>
      </w:r>
      <w:r w:rsidR="00B252D0" w:rsidRPr="00016C29">
        <w:rPr>
          <w:rFonts w:hAnsi="ＭＳ 明朝" w:cs="ＭＳ 明朝" w:hint="eastAsia"/>
          <w:color w:val="000000"/>
          <w:kern w:val="0"/>
        </w:rPr>
        <w:t>…更新</w:t>
      </w:r>
    </w:p>
    <w:p w:rsidR="00016C29" w:rsidRDefault="00025498" w:rsidP="00025498">
      <w:pPr>
        <w:autoSpaceDE w:val="0"/>
        <w:autoSpaceDN w:val="0"/>
        <w:adjustRightInd w:val="0"/>
        <w:ind w:left="480" w:hangingChars="200" w:hanging="480"/>
        <w:jc w:val="left"/>
        <w:rPr>
          <w:rFonts w:hAnsi="ＭＳ 明朝" w:cs="ＭＳ 明朝"/>
          <w:color w:val="000000"/>
          <w:kern w:val="0"/>
        </w:rPr>
      </w:pPr>
      <w:r>
        <w:rPr>
          <w:rFonts w:hAnsi="ＭＳ 明朝" w:cs="ＭＳ 明朝" w:hint="eastAsia"/>
          <w:color w:val="000000"/>
          <w:kern w:val="0"/>
        </w:rPr>
        <w:t xml:space="preserve">　　※廃止する既存物と当該取得するものについて数量の差がある場合…廃止する既存物と同数分は更新、廃止する既存物を上回る分は増設、廃止する既存物の数が上回る場合は更新</w:t>
      </w:r>
    </w:p>
    <w:p w:rsidR="00B252D0" w:rsidRPr="00016C29" w:rsidRDefault="00016C29" w:rsidP="002D0CA3">
      <w:pPr>
        <w:autoSpaceDE w:val="0"/>
        <w:autoSpaceDN w:val="0"/>
        <w:adjustRightInd w:val="0"/>
        <w:ind w:left="480" w:hangingChars="200" w:hanging="480"/>
        <w:jc w:val="left"/>
        <w:rPr>
          <w:rFonts w:hAnsi="ＭＳ 明朝" w:cs="ＭＳ 明朝"/>
          <w:color w:val="000000"/>
          <w:kern w:val="0"/>
        </w:rPr>
      </w:pPr>
      <w:r>
        <w:rPr>
          <w:rFonts w:hAnsi="ＭＳ 明朝" w:cs="ＭＳ 明朝" w:hint="eastAsia"/>
          <w:color w:val="000000"/>
          <w:kern w:val="0"/>
        </w:rPr>
        <w:t xml:space="preserve">　・</w:t>
      </w:r>
      <w:r w:rsidR="00B252D0" w:rsidRPr="00016C29">
        <w:rPr>
          <w:rFonts w:hAnsi="ＭＳ 明朝" w:cs="ＭＳ 明朝" w:hint="eastAsia"/>
          <w:color w:val="000000"/>
          <w:kern w:val="0"/>
        </w:rPr>
        <w:t>既存物を廃止し、新たなものを取得して設置することにより、作業工程が集約される…新設</w:t>
      </w:r>
    </w:p>
    <w:p w:rsidR="00B252D0" w:rsidRPr="00016C29" w:rsidRDefault="00016C29" w:rsidP="00016C29">
      <w:pPr>
        <w:autoSpaceDE w:val="0"/>
        <w:autoSpaceDN w:val="0"/>
        <w:adjustRightInd w:val="0"/>
        <w:ind w:left="480" w:hangingChars="200" w:hanging="480"/>
        <w:jc w:val="left"/>
        <w:rPr>
          <w:rFonts w:hAnsi="ＭＳ 明朝" w:cs="ＭＳ 明朝"/>
          <w:color w:val="000000"/>
          <w:kern w:val="0"/>
        </w:rPr>
      </w:pPr>
      <w:r>
        <w:rPr>
          <w:rFonts w:hAnsi="ＭＳ 明朝" w:cs="ＭＳ 明朝" w:hint="eastAsia"/>
          <w:color w:val="000000"/>
          <w:kern w:val="0"/>
        </w:rPr>
        <w:t xml:space="preserve">　・</w:t>
      </w:r>
      <w:r w:rsidR="00B252D0" w:rsidRPr="00016C29">
        <w:rPr>
          <w:rFonts w:hAnsi="ＭＳ 明朝" w:cs="ＭＳ 明朝" w:hint="eastAsia"/>
          <w:color w:val="000000"/>
          <w:kern w:val="0"/>
        </w:rPr>
        <w:t>既存物を廃止し、新たなものを取得して設置することにより、当該取得物の作業による成果物の種類が増加する…新設</w:t>
      </w:r>
    </w:p>
    <w:p w:rsidR="00B252D0" w:rsidRPr="00016C29" w:rsidRDefault="00016C29" w:rsidP="00016C29">
      <w:pPr>
        <w:ind w:left="480" w:hangingChars="200" w:hanging="480"/>
      </w:pPr>
      <w:r>
        <w:rPr>
          <w:rFonts w:hint="eastAsia"/>
        </w:rPr>
        <w:t xml:space="preserve">　・</w:t>
      </w:r>
      <w:r w:rsidR="00B252D0" w:rsidRPr="00016C29">
        <w:rPr>
          <w:rFonts w:hint="eastAsia"/>
        </w:rPr>
        <w:t>既存物を</w:t>
      </w:r>
      <w:r w:rsidR="000A5FB6">
        <w:rPr>
          <w:rFonts w:hint="eastAsia"/>
        </w:rPr>
        <w:t>廃止し、新たなものを取得して設置することにより、従来の人的工程</w:t>
      </w:r>
      <w:r w:rsidR="00025498">
        <w:rPr>
          <w:rFonts w:hint="eastAsia"/>
        </w:rPr>
        <w:t>を</w:t>
      </w:r>
      <w:r w:rsidR="00B252D0" w:rsidRPr="00016C29">
        <w:rPr>
          <w:rFonts w:hint="eastAsia"/>
        </w:rPr>
        <w:t>当該取得するもの</w:t>
      </w:r>
      <w:r w:rsidR="00025498">
        <w:rPr>
          <w:rFonts w:hint="eastAsia"/>
        </w:rPr>
        <w:t>が行う</w:t>
      </w:r>
      <w:r w:rsidR="00B252D0" w:rsidRPr="00016C29">
        <w:rPr>
          <w:rFonts w:hint="eastAsia"/>
        </w:rPr>
        <w:t>…新設</w:t>
      </w:r>
    </w:p>
    <w:p w:rsidR="00B252D0" w:rsidRPr="00016C29" w:rsidRDefault="00016C29" w:rsidP="00B252D0">
      <w:r>
        <w:rPr>
          <w:rFonts w:hint="eastAsia"/>
        </w:rPr>
        <w:t xml:space="preserve">　・</w:t>
      </w:r>
      <w:r w:rsidR="00B252D0" w:rsidRPr="00016C29">
        <w:rPr>
          <w:rFonts w:hint="eastAsia"/>
        </w:rPr>
        <w:t>既存物に新たな機能を付加する又は改造する…新設</w:t>
      </w:r>
    </w:p>
    <w:p w:rsidR="00B252D0" w:rsidRPr="00016C29" w:rsidRDefault="00016C29" w:rsidP="00016C29">
      <w:pPr>
        <w:ind w:left="480" w:hangingChars="200" w:hanging="480"/>
      </w:pPr>
      <w:r>
        <w:rPr>
          <w:rFonts w:hint="eastAsia"/>
        </w:rPr>
        <w:t xml:space="preserve">　・</w:t>
      </w:r>
      <w:r w:rsidR="00B252D0" w:rsidRPr="00016C29">
        <w:rPr>
          <w:rFonts w:hint="eastAsia"/>
        </w:rPr>
        <w:t>既存物を廃止し、既存物と同様のものに新たな機能が付加されたものを取得して</w:t>
      </w:r>
      <w:r>
        <w:rPr>
          <w:rFonts w:hint="eastAsia"/>
        </w:rPr>
        <w:t>設置する…新たな機能部分の金額がわかる場合、</w:t>
      </w:r>
      <w:r w:rsidR="00B252D0" w:rsidRPr="00016C29">
        <w:rPr>
          <w:rFonts w:hint="eastAsia"/>
        </w:rPr>
        <w:t>当該部分のみ新設</w:t>
      </w:r>
    </w:p>
    <w:p w:rsidR="00F14ED1" w:rsidRDefault="00F14ED1" w:rsidP="00485F5F">
      <w:pPr>
        <w:ind w:left="480" w:hangingChars="200" w:hanging="480"/>
      </w:pPr>
    </w:p>
    <w:p w:rsidR="00F14ED1" w:rsidRDefault="00F14ED1" w:rsidP="00485F5F">
      <w:pPr>
        <w:ind w:left="480" w:hangingChars="200" w:hanging="480"/>
      </w:pPr>
      <w:r w:rsidRPr="00F14ED1">
        <w:rPr>
          <w:rFonts w:ascii="HGP創英角ｺﾞｼｯｸUB" w:eastAsia="HGP創英角ｺﾞｼｯｸUB" w:hAnsi="HGP創英角ｺﾞｼｯｸUB" w:hint="eastAsia"/>
        </w:rPr>
        <w:t>●</w:t>
      </w:r>
      <w:r>
        <w:rPr>
          <w:rFonts w:ascii="HGP創英角ｺﾞｼｯｸUB" w:eastAsia="HGP創英角ｺﾞｼｯｸUB" w:hAnsi="HGP創英角ｺﾞｼｯｸUB" w:hint="eastAsia"/>
        </w:rPr>
        <w:t>その他</w:t>
      </w:r>
    </w:p>
    <w:p w:rsidR="005E6BAA" w:rsidRDefault="00F14ED1" w:rsidP="005E6BAA">
      <w:pPr>
        <w:ind w:left="480" w:rightChars="-92" w:right="-221" w:hangingChars="200" w:hanging="480"/>
      </w:pPr>
      <w:r>
        <w:rPr>
          <w:rFonts w:hint="eastAsia"/>
        </w:rPr>
        <w:t xml:space="preserve">　・条例の規定に基づき、助成措置を受けた翌年度に</w:t>
      </w:r>
      <w:r w:rsidR="005E6BAA">
        <w:rPr>
          <w:rFonts w:hint="eastAsia"/>
        </w:rPr>
        <w:t>操業状況報告書を提出していただきます。</w:t>
      </w:r>
    </w:p>
    <w:p w:rsidR="00485F5F" w:rsidRPr="00B252D0" w:rsidRDefault="005E6BAA" w:rsidP="00485F5F">
      <w:pPr>
        <w:ind w:left="480" w:hangingChars="200" w:hanging="480"/>
      </w:pPr>
      <w:r>
        <w:rPr>
          <w:rFonts w:hint="eastAsia"/>
          <w:noProof/>
        </w:rPr>
        <mc:AlternateContent>
          <mc:Choice Requires="wps">
            <w:drawing>
              <wp:anchor distT="0" distB="0" distL="114300" distR="114300" simplePos="0" relativeHeight="251660288" behindDoc="0" locked="0" layoutInCell="1" allowOverlap="1">
                <wp:simplePos x="0" y="0"/>
                <wp:positionH relativeFrom="column">
                  <wp:posOffset>3032760</wp:posOffset>
                </wp:positionH>
                <wp:positionV relativeFrom="paragraph">
                  <wp:posOffset>634365</wp:posOffset>
                </wp:positionV>
                <wp:extent cx="3390900" cy="92392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3390900" cy="923925"/>
                        </a:xfrm>
                        <a:prstGeom prst="rect">
                          <a:avLst/>
                        </a:prstGeom>
                        <a:solidFill>
                          <a:schemeClr val="lt1"/>
                        </a:solidFill>
                        <a:ln w="6350">
                          <a:solidFill>
                            <a:prstClr val="black"/>
                          </a:solidFill>
                        </a:ln>
                      </wps:spPr>
                      <wps:txbx>
                        <w:txbxContent>
                          <w:p w:rsidR="007632E7" w:rsidRPr="005E6BAA" w:rsidRDefault="007632E7">
                            <w:pPr>
                              <w:rPr>
                                <w:sz w:val="22"/>
                              </w:rPr>
                            </w:pPr>
                            <w:r w:rsidRPr="005E6BAA">
                              <w:rPr>
                                <w:rFonts w:hint="eastAsia"/>
                                <w:sz w:val="22"/>
                              </w:rPr>
                              <w:t>（</w:t>
                            </w:r>
                            <w:r w:rsidRPr="005E6BAA">
                              <w:rPr>
                                <w:sz w:val="22"/>
                              </w:rPr>
                              <w:t>お問合せ先</w:t>
                            </w:r>
                            <w:r w:rsidRPr="005E6BAA">
                              <w:rPr>
                                <w:rFonts w:hint="eastAsia"/>
                                <w:sz w:val="22"/>
                              </w:rPr>
                              <w:t>）</w:t>
                            </w:r>
                          </w:p>
                          <w:p w:rsidR="007632E7" w:rsidRPr="005E6BAA" w:rsidRDefault="007632E7">
                            <w:pPr>
                              <w:rPr>
                                <w:sz w:val="22"/>
                              </w:rPr>
                            </w:pPr>
                            <w:r w:rsidRPr="005E6BAA">
                              <w:rPr>
                                <w:rFonts w:hint="eastAsia"/>
                                <w:sz w:val="22"/>
                              </w:rPr>
                              <w:t>担当</w:t>
                            </w:r>
                            <w:r w:rsidRPr="005E6BAA">
                              <w:rPr>
                                <w:sz w:val="22"/>
                              </w:rPr>
                              <w:t>：芦別市経済建設部商工観光課商工振興係</w:t>
                            </w:r>
                          </w:p>
                          <w:p w:rsidR="007632E7" w:rsidRPr="005E6BAA" w:rsidRDefault="007632E7">
                            <w:pPr>
                              <w:rPr>
                                <w:sz w:val="22"/>
                              </w:rPr>
                            </w:pPr>
                            <w:r w:rsidRPr="005E6BAA">
                              <w:rPr>
                                <w:rFonts w:hint="eastAsia"/>
                                <w:sz w:val="22"/>
                              </w:rPr>
                              <w:t>電話</w:t>
                            </w:r>
                            <w:r w:rsidRPr="005E6BAA">
                              <w:rPr>
                                <w:sz w:val="22"/>
                              </w:rPr>
                              <w:t>：</w:t>
                            </w:r>
                            <w:r w:rsidRPr="005E6BAA">
                              <w:rPr>
                                <w:rFonts w:hint="eastAsia"/>
                                <w:sz w:val="22"/>
                              </w:rPr>
                              <w:t>0124-27-7376</w:t>
                            </w:r>
                            <w:r w:rsidRPr="005E6BAA">
                              <w:rPr>
                                <w:sz w:val="22"/>
                              </w:rPr>
                              <w:t>（直通）　FAX：0124-22-9696</w:t>
                            </w:r>
                          </w:p>
                          <w:p w:rsidR="007632E7" w:rsidRPr="005E6BAA" w:rsidRDefault="007632E7">
                            <w:pPr>
                              <w:rPr>
                                <w:sz w:val="22"/>
                              </w:rPr>
                            </w:pPr>
                            <w:r w:rsidRPr="005E6BAA">
                              <w:rPr>
                                <w:rFonts w:hint="eastAsia"/>
                                <w:spacing w:val="75"/>
                                <w:kern w:val="0"/>
                                <w:sz w:val="22"/>
                                <w:fitText w:val="480" w:id="-1591000064"/>
                              </w:rPr>
                              <w:t>ﾒｰ</w:t>
                            </w:r>
                            <w:r w:rsidRPr="005E6BAA">
                              <w:rPr>
                                <w:rFonts w:hint="eastAsia"/>
                                <w:kern w:val="0"/>
                                <w:sz w:val="22"/>
                                <w:fitText w:val="480" w:id="-1591000064"/>
                              </w:rPr>
                              <w:t>ﾙ</w:t>
                            </w:r>
                            <w:r w:rsidRPr="005E6BAA">
                              <w:rPr>
                                <w:rFonts w:hint="eastAsia"/>
                                <w:sz w:val="22"/>
                              </w:rPr>
                              <w:t>：syoukou@city.ashibetsu.hokkaido.jp</w:t>
                            </w:r>
                          </w:p>
                          <w:p w:rsidR="007632E7" w:rsidRPr="007632E7" w:rsidRDefault="007632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238.8pt;margin-top:49.95pt;width:267pt;height:7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" fillcolor="white [3201]" strokeweight=".5pt">
                <v:textbox>
                  <w:txbxContent>
                    <w:p w:rsidR="007632E7" w:rsidRPr="005E6BAA" w:rsidRDefault="007632E7">
                      <w:pPr>
                        <w:rPr>
                          <w:sz w:val="22"/>
                        </w:rPr>
                      </w:pPr>
                      <w:r w:rsidRPr="005E6BAA">
                        <w:rPr>
                          <w:rFonts w:hint="eastAsia"/>
                          <w:sz w:val="22"/>
                        </w:rPr>
                        <w:t>（</w:t>
                      </w:r>
                      <w:r w:rsidRPr="005E6BAA">
                        <w:rPr>
                          <w:sz w:val="22"/>
                        </w:rPr>
                        <w:t>お問合せ先</w:t>
                      </w:r>
                      <w:r w:rsidRPr="005E6BAA">
                        <w:rPr>
                          <w:rFonts w:hint="eastAsia"/>
                          <w:sz w:val="22"/>
                        </w:rPr>
                        <w:t>）</w:t>
                      </w:r>
                    </w:p>
                    <w:p w:rsidR="007632E7" w:rsidRPr="005E6BAA" w:rsidRDefault="007632E7">
                      <w:pPr>
                        <w:rPr>
                          <w:sz w:val="22"/>
                        </w:rPr>
                      </w:pPr>
                      <w:r w:rsidRPr="005E6BAA">
                        <w:rPr>
                          <w:rFonts w:hint="eastAsia"/>
                          <w:sz w:val="22"/>
                        </w:rPr>
                        <w:t>担当</w:t>
                      </w:r>
                      <w:r w:rsidRPr="005E6BAA">
                        <w:rPr>
                          <w:sz w:val="22"/>
                        </w:rPr>
                        <w:t>：芦別市経済建設部商工観光課商工振興係</w:t>
                      </w:r>
                    </w:p>
                    <w:p w:rsidR="007632E7" w:rsidRPr="005E6BAA" w:rsidRDefault="007632E7">
                      <w:pPr>
                        <w:rPr>
                          <w:sz w:val="22"/>
                        </w:rPr>
                      </w:pPr>
                      <w:r w:rsidRPr="005E6BAA">
                        <w:rPr>
                          <w:rFonts w:hint="eastAsia"/>
                          <w:sz w:val="22"/>
                        </w:rPr>
                        <w:t>電話</w:t>
                      </w:r>
                      <w:r w:rsidRPr="005E6BAA">
                        <w:rPr>
                          <w:sz w:val="22"/>
                        </w:rPr>
                        <w:t>：</w:t>
                      </w:r>
                      <w:r w:rsidRPr="005E6BAA">
                        <w:rPr>
                          <w:rFonts w:hint="eastAsia"/>
                          <w:sz w:val="22"/>
                        </w:rPr>
                        <w:t>0124-27-7376</w:t>
                      </w:r>
                      <w:r w:rsidRPr="005E6BAA">
                        <w:rPr>
                          <w:sz w:val="22"/>
                        </w:rPr>
                        <w:t>（直通）　FAX：0124-22-9696</w:t>
                      </w:r>
                    </w:p>
                    <w:p w:rsidR="007632E7" w:rsidRPr="005E6BAA" w:rsidRDefault="007632E7">
                      <w:pPr>
                        <w:rPr>
                          <w:sz w:val="22"/>
                        </w:rPr>
                      </w:pPr>
                      <w:r w:rsidRPr="005E6BAA">
                        <w:rPr>
                          <w:rFonts w:hint="eastAsia"/>
                          <w:spacing w:val="75"/>
                          <w:kern w:val="0"/>
                          <w:sz w:val="22"/>
                          <w:fitText w:val="480" w:id="-1591000064"/>
                        </w:rPr>
                        <w:t>ﾒｰ</w:t>
                      </w:r>
                      <w:r w:rsidRPr="005E6BAA">
                        <w:rPr>
                          <w:rFonts w:hint="eastAsia"/>
                          <w:kern w:val="0"/>
                          <w:sz w:val="22"/>
                          <w:fitText w:val="480" w:id="-1591000064"/>
                        </w:rPr>
                        <w:t>ﾙ</w:t>
                      </w:r>
                      <w:r w:rsidRPr="005E6BAA">
                        <w:rPr>
                          <w:rFonts w:hint="eastAsia"/>
                          <w:sz w:val="22"/>
                        </w:rPr>
                        <w:t>：syoukou@city.ashibetsu.hokkaido.jp</w:t>
                      </w:r>
                    </w:p>
                    <w:p w:rsidR="007632E7" w:rsidRPr="007632E7" w:rsidRDefault="007632E7"/>
                  </w:txbxContent>
                </v:textbox>
              </v:shape>
            </w:pict>
          </mc:Fallback>
        </mc:AlternateContent>
      </w:r>
      <w:r>
        <w:rPr>
          <w:rFonts w:hint="eastAsia"/>
        </w:rPr>
        <w:t xml:space="preserve">　・条例には、助成措置により取得した財産等の処分の制限、市税滞納や不正行為等により助成措置が不適当と認めた場合の助成措置取消し、事業の廃止等に伴う助成措置の中止に関する条項があります。</w:t>
      </w:r>
    </w:p>
    <w:sectPr w:rsidR="00485F5F" w:rsidRPr="00B252D0" w:rsidSect="00651223">
      <w:pgSz w:w="23808" w:h="16840" w:orient="landscape" w:code="8"/>
      <w:pgMar w:top="1134" w:right="851" w:bottom="1134" w:left="851" w:header="851" w:footer="992" w:gutter="0"/>
      <w:cols w:num="2" w:space="960"/>
      <w:docGrid w:type="lines" w:linePitch="333" w:charSpace="-421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HGｺﾞｼｯｸM">
    <w:panose1 w:val="020B0609000000000000"/>
    <w:charset w:val="80"/>
    <w:family w:val="moder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89"/>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3119"/>
    <w:rsid w:val="00011B44"/>
    <w:rsid w:val="00016C29"/>
    <w:rsid w:val="00025498"/>
    <w:rsid w:val="000327E9"/>
    <w:rsid w:val="000609E2"/>
    <w:rsid w:val="00083CBE"/>
    <w:rsid w:val="000A5FB6"/>
    <w:rsid w:val="000E41D6"/>
    <w:rsid w:val="00114886"/>
    <w:rsid w:val="0022359B"/>
    <w:rsid w:val="00275A0F"/>
    <w:rsid w:val="002D0CA3"/>
    <w:rsid w:val="003257EE"/>
    <w:rsid w:val="00352B7E"/>
    <w:rsid w:val="003E65EB"/>
    <w:rsid w:val="0041615C"/>
    <w:rsid w:val="00434AF4"/>
    <w:rsid w:val="00485F5F"/>
    <w:rsid w:val="004C2F02"/>
    <w:rsid w:val="004E2774"/>
    <w:rsid w:val="00546EA0"/>
    <w:rsid w:val="005916C4"/>
    <w:rsid w:val="005D48E6"/>
    <w:rsid w:val="005E6BAA"/>
    <w:rsid w:val="00616519"/>
    <w:rsid w:val="00651223"/>
    <w:rsid w:val="00653C7D"/>
    <w:rsid w:val="006609CF"/>
    <w:rsid w:val="006A4B2B"/>
    <w:rsid w:val="007632E7"/>
    <w:rsid w:val="007D0501"/>
    <w:rsid w:val="007E7E1E"/>
    <w:rsid w:val="007F3194"/>
    <w:rsid w:val="00820766"/>
    <w:rsid w:val="008F402E"/>
    <w:rsid w:val="009D4C30"/>
    <w:rsid w:val="00A40A2E"/>
    <w:rsid w:val="00A54212"/>
    <w:rsid w:val="00A60CE8"/>
    <w:rsid w:val="00A74CD9"/>
    <w:rsid w:val="00B13119"/>
    <w:rsid w:val="00B252D0"/>
    <w:rsid w:val="00B979ED"/>
    <w:rsid w:val="00CB4E74"/>
    <w:rsid w:val="00CE757C"/>
    <w:rsid w:val="00D103B3"/>
    <w:rsid w:val="00D65BF5"/>
    <w:rsid w:val="00D76775"/>
    <w:rsid w:val="00DF1011"/>
    <w:rsid w:val="00F14ED1"/>
    <w:rsid w:val="00F4231C"/>
    <w:rsid w:val="00FB1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55D3A9D"/>
  <w15:chartTrackingRefBased/>
  <w15:docId w15:val="{AB7AE410-25BC-4D0D-8C87-26BE5702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119"/>
    <w:pPr>
      <w:widowControl w:val="0"/>
      <w:jc w:val="both"/>
    </w:pPr>
    <w:rPr>
      <w:rFonts w:ascii="HGｺﾞｼｯｸM" w:eastAsia="HGｺﾞｼｯｸM"/>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6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7632E7"/>
    <w:rPr>
      <w:color w:val="0563C1" w:themeColor="hyperlink"/>
      <w:u w:val="single"/>
    </w:rPr>
  </w:style>
  <w:style w:type="paragraph" w:styleId="a5">
    <w:name w:val="Balloon Text"/>
    <w:basedOn w:val="a"/>
    <w:link w:val="a6"/>
    <w:uiPriority w:val="99"/>
    <w:semiHidden/>
    <w:unhideWhenUsed/>
    <w:rsid w:val="00F14ED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F14ED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288</TotalTime>
  <Pages>2</Pages>
  <Words>588</Words>
  <Characters>3355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ASHIBETSU</dc:creator>
  <cp:keywords/>
  <dc:description/>
  <cp:lastModifiedBy>ASHIBETSU</cp:lastModifiedBy>
  <cp:revision>42</cp:revision>
  <cp:lastPrinted>2022-01-07T04:55:00Z</cp:lastPrinted>
  <dcterms:created xsi:type="dcterms:W3CDTF">2022-01-04T08:18:00Z</dcterms:created>
  <dcterms:modified xsi:type="dcterms:W3CDTF">2022-01-12T00:51:00Z</dcterms:modified>
</cp:coreProperties>
</file>